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133124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433B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eb1e$970a4c3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eb1e$970a4c3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433B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433B3">
      <w:pPr>
        <w:pStyle w:val="a3"/>
        <w:jc w:val="center"/>
        <w:divId w:val="7133124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1531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433B3">
      <w:pPr>
        <w:pStyle w:val="a3"/>
        <w:jc w:val="center"/>
        <w:divId w:val="192495108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ԲԱԹՈՒՄԻ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</w:t>
      </w:r>
      <w:r>
        <w:rPr>
          <w:sz w:val="22"/>
          <w:szCs w:val="22"/>
        </w:rPr>
        <w:t>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F3A1E" w:rsidRDefault="00F433B3" w:rsidP="000F3A1E">
      <w:pPr>
        <w:pStyle w:val="a3"/>
        <w:jc w:val="both"/>
        <w:divId w:val="713312453"/>
        <w:rPr>
          <w:sz w:val="22"/>
          <w:szCs w:val="22"/>
        </w:rPr>
      </w:pPr>
      <w:proofErr w:type="spellStart"/>
      <w:r w:rsidRPr="000F3A1E">
        <w:rPr>
          <w:color w:val="333333"/>
          <w:sz w:val="22"/>
          <w:szCs w:val="22"/>
        </w:rPr>
        <w:t>Հիմք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ընդունելով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Դավ</w:t>
      </w:r>
      <w:r w:rsidRPr="000F3A1E">
        <w:rPr>
          <w:color w:val="333333"/>
          <w:sz w:val="22"/>
          <w:szCs w:val="22"/>
        </w:rPr>
        <w:t>իթ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Սամվելի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Աբովյանի</w:t>
      </w:r>
      <w:proofErr w:type="spellEnd"/>
      <w:r w:rsidRPr="000F3A1E">
        <w:rPr>
          <w:color w:val="333333"/>
          <w:sz w:val="22"/>
          <w:szCs w:val="22"/>
        </w:rPr>
        <w:t xml:space="preserve"> 24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>11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 xml:space="preserve">2023 </w:t>
      </w:r>
      <w:proofErr w:type="spellStart"/>
      <w:r w:rsidRPr="000F3A1E">
        <w:rPr>
          <w:color w:val="333333"/>
          <w:sz w:val="22"/>
          <w:szCs w:val="22"/>
        </w:rPr>
        <w:t>թվականի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02/20891 </w:t>
      </w:r>
      <w:proofErr w:type="spellStart"/>
      <w:r w:rsidRPr="000F3A1E">
        <w:rPr>
          <w:color w:val="333333"/>
          <w:sz w:val="22"/>
          <w:szCs w:val="22"/>
        </w:rPr>
        <w:t>դիմումը</w:t>
      </w:r>
      <w:proofErr w:type="spellEnd"/>
      <w:r w:rsidR="000F3A1E">
        <w:rPr>
          <w:color w:val="333333"/>
          <w:sz w:val="22"/>
          <w:szCs w:val="22"/>
        </w:rPr>
        <w:t>,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անշարժ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գույքերի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հասցեներ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տրամադրելու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որոշման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քաղվածքը</w:t>
      </w:r>
      <w:r w:rsidRPr="000F3A1E">
        <w:rPr>
          <w:color w:val="333333"/>
          <w:sz w:val="22"/>
          <w:szCs w:val="22"/>
        </w:rPr>
        <w:t>,</w:t>
      </w:r>
      <w:r w:rsidRPr="000F3A1E">
        <w:rPr>
          <w:color w:val="333333"/>
          <w:sz w:val="22"/>
          <w:szCs w:val="22"/>
        </w:rPr>
        <w:t>հանրային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ծառայություններ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մատուցող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կազմակերպությունների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եզրակացությունները</w:t>
      </w:r>
      <w:proofErr w:type="spellEnd"/>
      <w:r w:rsidRPr="000F3A1E">
        <w:rPr>
          <w:color w:val="333333"/>
          <w:sz w:val="22"/>
          <w:szCs w:val="22"/>
        </w:rPr>
        <w:t>, «</w:t>
      </w:r>
      <w:r w:rsidRPr="000F3A1E">
        <w:rPr>
          <w:color w:val="333333"/>
          <w:sz w:val="22"/>
          <w:szCs w:val="22"/>
        </w:rPr>
        <w:t>ԱՐՍԵՆ</w:t>
      </w:r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ԻՍԱՀԱԿՅԱՆ</w:t>
      </w:r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ՌՈՒԴԻԿԻ</w:t>
      </w:r>
      <w:r w:rsidRPr="000F3A1E">
        <w:rPr>
          <w:color w:val="333333"/>
          <w:sz w:val="22"/>
          <w:szCs w:val="22"/>
        </w:rPr>
        <w:t>»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>ԱՁ</w:t>
      </w:r>
      <w:r w:rsidRPr="000F3A1E">
        <w:rPr>
          <w:color w:val="333333"/>
          <w:sz w:val="22"/>
          <w:szCs w:val="22"/>
        </w:rPr>
        <w:t>-</w:t>
      </w:r>
      <w:r w:rsidRPr="000F3A1E">
        <w:rPr>
          <w:color w:val="333333"/>
          <w:sz w:val="22"/>
          <w:szCs w:val="22"/>
        </w:rPr>
        <w:t>ի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կողմից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տրված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հողամասի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և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շինո</w:t>
      </w:r>
      <w:r w:rsidRPr="000F3A1E">
        <w:rPr>
          <w:color w:val="333333"/>
          <w:sz w:val="22"/>
          <w:szCs w:val="22"/>
        </w:rPr>
        <w:t>ւթյունների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հատակագծերը</w:t>
      </w:r>
      <w:proofErr w:type="spellEnd"/>
      <w:r w:rsidRPr="000F3A1E">
        <w:rPr>
          <w:color w:val="333333"/>
          <w:sz w:val="22"/>
          <w:szCs w:val="22"/>
        </w:rPr>
        <w:t xml:space="preserve">, </w:t>
      </w:r>
      <w:proofErr w:type="spellStart"/>
      <w:r w:rsidRPr="000F3A1E">
        <w:rPr>
          <w:color w:val="333333"/>
          <w:sz w:val="22"/>
          <w:szCs w:val="22"/>
        </w:rPr>
        <w:t>շինությունների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բնութագիրը</w:t>
      </w:r>
      <w:proofErr w:type="spellEnd"/>
      <w:r w:rsidRPr="000F3A1E">
        <w:rPr>
          <w:color w:val="333333"/>
          <w:sz w:val="22"/>
          <w:szCs w:val="22"/>
        </w:rPr>
        <w:t>, 26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>03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>2025</w:t>
      </w:r>
      <w:r w:rsidRPr="000F3A1E">
        <w:rPr>
          <w:color w:val="333333"/>
          <w:sz w:val="22"/>
          <w:szCs w:val="22"/>
        </w:rPr>
        <w:t>թ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 xml:space="preserve"> «</w:t>
      </w:r>
      <w:r w:rsidRPr="000F3A1E">
        <w:rPr>
          <w:color w:val="333333"/>
          <w:sz w:val="22"/>
          <w:szCs w:val="22"/>
        </w:rPr>
        <w:t>ՎԱՆԱՁՈՐԻ</w:t>
      </w:r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ՆԱԽԱԳԾՈՂ</w:t>
      </w:r>
      <w:r w:rsidRPr="000F3A1E">
        <w:rPr>
          <w:color w:val="333333"/>
          <w:sz w:val="22"/>
          <w:szCs w:val="22"/>
        </w:rPr>
        <w:t xml:space="preserve">» </w:t>
      </w:r>
      <w:r w:rsidRPr="000F3A1E">
        <w:rPr>
          <w:color w:val="333333"/>
          <w:sz w:val="22"/>
          <w:szCs w:val="22"/>
        </w:rPr>
        <w:t>ՍՊԸ</w:t>
      </w:r>
      <w:r w:rsidRPr="000F3A1E">
        <w:rPr>
          <w:color w:val="333333"/>
          <w:sz w:val="22"/>
          <w:szCs w:val="22"/>
        </w:rPr>
        <w:t>-</w:t>
      </w:r>
      <w:r w:rsidRPr="000F3A1E">
        <w:rPr>
          <w:color w:val="333333"/>
          <w:sz w:val="22"/>
          <w:szCs w:val="22"/>
        </w:rPr>
        <w:t>ի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կողմից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տրված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շինությունների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տեխնիկական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վիճակի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վերաբերյալ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27/ 25</w:t>
      </w:r>
      <w:r w:rsidRPr="000F3A1E">
        <w:rPr>
          <w:color w:val="333333"/>
          <w:sz w:val="22"/>
          <w:szCs w:val="22"/>
        </w:rPr>
        <w:t>ա</w:t>
      </w:r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եզրակացությունը</w:t>
      </w:r>
      <w:r w:rsidRPr="000F3A1E">
        <w:rPr>
          <w:color w:val="333333"/>
          <w:sz w:val="22"/>
          <w:szCs w:val="22"/>
        </w:rPr>
        <w:t>,24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>11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 xml:space="preserve">2023 </w:t>
      </w:r>
      <w:proofErr w:type="spellStart"/>
      <w:r w:rsidRPr="000F3A1E">
        <w:rPr>
          <w:color w:val="333333"/>
          <w:sz w:val="22"/>
          <w:szCs w:val="22"/>
        </w:rPr>
        <w:t>թվականին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Կադաստրի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կոմիտեի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կողմից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տրված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հաշվառման</w:t>
      </w:r>
      <w:proofErr w:type="spellEnd"/>
      <w:r w:rsidRPr="000F3A1E">
        <w:rPr>
          <w:color w:val="333333"/>
          <w:sz w:val="22"/>
          <w:szCs w:val="22"/>
        </w:rPr>
        <w:t xml:space="preserve"> (</w:t>
      </w:r>
      <w:proofErr w:type="spellStart"/>
      <w:r w:rsidRPr="000F3A1E">
        <w:rPr>
          <w:color w:val="333333"/>
          <w:sz w:val="22"/>
          <w:szCs w:val="22"/>
        </w:rPr>
        <w:t>չափագրման</w:t>
      </w:r>
      <w:proofErr w:type="spellEnd"/>
      <w:r w:rsidRPr="000F3A1E">
        <w:rPr>
          <w:color w:val="333333"/>
          <w:sz w:val="22"/>
          <w:szCs w:val="22"/>
        </w:rPr>
        <w:t xml:space="preserve">) </w:t>
      </w:r>
      <w:proofErr w:type="spellStart"/>
      <w:r w:rsidRPr="000F3A1E">
        <w:rPr>
          <w:color w:val="333333"/>
          <w:sz w:val="22"/>
          <w:szCs w:val="22"/>
        </w:rPr>
        <w:t>տվյալն</w:t>
      </w:r>
      <w:r w:rsidRPr="000F3A1E">
        <w:rPr>
          <w:color w:val="333333"/>
          <w:sz w:val="22"/>
          <w:szCs w:val="22"/>
        </w:rPr>
        <w:t>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մուտքագրման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տեղեկանքը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(</w:t>
      </w:r>
      <w:proofErr w:type="spellStart"/>
      <w:r w:rsidRPr="000F3A1E">
        <w:rPr>
          <w:color w:val="333333"/>
          <w:sz w:val="22"/>
          <w:szCs w:val="22"/>
        </w:rPr>
        <w:t>չափագրման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տվյալների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մուտքագրման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ծածկագ</w:t>
      </w:r>
      <w:r w:rsidRPr="000F3A1E">
        <w:rPr>
          <w:color w:val="333333"/>
          <w:sz w:val="22"/>
          <w:szCs w:val="22"/>
        </w:rPr>
        <w:t>ի</w:t>
      </w:r>
      <w:proofErr w:type="spellEnd"/>
      <w:r w:rsidR="000F3A1E">
        <w:rPr>
          <w:color w:val="333333"/>
          <w:sz w:val="22"/>
          <w:szCs w:val="22"/>
          <w:lang w:val="hy-AM"/>
        </w:rPr>
        <w:t>ր</w:t>
      </w:r>
      <w:r w:rsidRPr="000F3A1E">
        <w:rPr>
          <w:color w:val="333333"/>
          <w:sz w:val="22"/>
          <w:szCs w:val="22"/>
        </w:rPr>
        <w:t>։</w:t>
      </w:r>
      <w:r w:rsidRPr="000F3A1E">
        <w:rPr>
          <w:color w:val="333333"/>
          <w:sz w:val="22"/>
          <w:szCs w:val="22"/>
        </w:rPr>
        <w:t xml:space="preserve"> 2023DSTE5Y), 13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>05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>2024</w:t>
      </w:r>
      <w:r w:rsidRPr="000F3A1E">
        <w:rPr>
          <w:color w:val="333333"/>
          <w:sz w:val="22"/>
          <w:szCs w:val="22"/>
        </w:rPr>
        <w:t>թ</w:t>
      </w:r>
      <w:r w:rsidRPr="000F3A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համայնքի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ավագանու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31 </w:t>
      </w:r>
      <w:proofErr w:type="spellStart"/>
      <w:r w:rsidRPr="000F3A1E">
        <w:rPr>
          <w:color w:val="333333"/>
          <w:sz w:val="22"/>
          <w:szCs w:val="22"/>
        </w:rPr>
        <w:t>որոշումը</w:t>
      </w:r>
      <w:proofErr w:type="spellEnd"/>
      <w:r w:rsidRPr="000F3A1E">
        <w:rPr>
          <w:color w:val="333333"/>
          <w:sz w:val="22"/>
          <w:szCs w:val="22"/>
        </w:rPr>
        <w:t>,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ղեկավարվելով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հողային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օրենսգրքի</w:t>
      </w:r>
      <w:proofErr w:type="spellEnd"/>
      <w:r w:rsidRPr="000F3A1E">
        <w:rPr>
          <w:color w:val="333333"/>
          <w:sz w:val="22"/>
          <w:szCs w:val="22"/>
        </w:rPr>
        <w:t xml:space="preserve"> 3-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հոդվածի</w:t>
      </w:r>
      <w:proofErr w:type="spellEnd"/>
      <w:r w:rsidRPr="000F3A1E">
        <w:rPr>
          <w:color w:val="333333"/>
          <w:sz w:val="22"/>
          <w:szCs w:val="22"/>
        </w:rPr>
        <w:t xml:space="preserve"> 1-</w:t>
      </w:r>
      <w:r w:rsidRPr="000F3A1E">
        <w:rPr>
          <w:color w:val="333333"/>
          <w:sz w:val="22"/>
          <w:szCs w:val="22"/>
        </w:rPr>
        <w:t>ին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մասի</w:t>
      </w:r>
      <w:proofErr w:type="spellEnd"/>
      <w:r w:rsidRPr="000F3A1E">
        <w:rPr>
          <w:color w:val="333333"/>
          <w:sz w:val="22"/>
          <w:szCs w:val="22"/>
        </w:rPr>
        <w:t xml:space="preserve"> 1-</w:t>
      </w:r>
      <w:r w:rsidRPr="000F3A1E">
        <w:rPr>
          <w:color w:val="333333"/>
          <w:sz w:val="22"/>
          <w:szCs w:val="22"/>
        </w:rPr>
        <w:t>ին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կետով</w:t>
      </w:r>
      <w:proofErr w:type="spellEnd"/>
      <w:r w:rsidRPr="000F3A1E">
        <w:rPr>
          <w:color w:val="333333"/>
          <w:sz w:val="22"/>
          <w:szCs w:val="22"/>
        </w:rPr>
        <w:t>, 8-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հոդվածի</w:t>
      </w:r>
      <w:proofErr w:type="spellEnd"/>
      <w:r w:rsidRPr="000F3A1E">
        <w:rPr>
          <w:color w:val="333333"/>
          <w:sz w:val="22"/>
          <w:szCs w:val="22"/>
        </w:rPr>
        <w:t xml:space="preserve"> 1-</w:t>
      </w:r>
      <w:r w:rsidRPr="000F3A1E">
        <w:rPr>
          <w:color w:val="333333"/>
          <w:sz w:val="22"/>
          <w:szCs w:val="22"/>
        </w:rPr>
        <w:t>ին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մասով</w:t>
      </w:r>
      <w:proofErr w:type="spellEnd"/>
      <w:r w:rsidRPr="000F3A1E">
        <w:rPr>
          <w:color w:val="333333"/>
          <w:sz w:val="22"/>
          <w:szCs w:val="22"/>
        </w:rPr>
        <w:t>, «</w:t>
      </w:r>
      <w:proofErr w:type="spellStart"/>
      <w:r w:rsidRPr="000F3A1E">
        <w:rPr>
          <w:color w:val="333333"/>
          <w:sz w:val="22"/>
          <w:szCs w:val="22"/>
        </w:rPr>
        <w:t>Տեղական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ինքնակառավարման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մասին</w:t>
      </w:r>
      <w:proofErr w:type="spellEnd"/>
      <w:r w:rsidRPr="000F3A1E">
        <w:rPr>
          <w:color w:val="333333"/>
          <w:sz w:val="22"/>
          <w:szCs w:val="22"/>
        </w:rPr>
        <w:t xml:space="preserve">» 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օրենքի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>35-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հոդվածի</w:t>
      </w:r>
      <w:proofErr w:type="spellEnd"/>
      <w:r w:rsidRPr="000F3A1E">
        <w:rPr>
          <w:color w:val="333333"/>
          <w:sz w:val="22"/>
          <w:szCs w:val="22"/>
        </w:rPr>
        <w:t xml:space="preserve"> 1-</w:t>
      </w:r>
      <w:r w:rsidRPr="000F3A1E">
        <w:rPr>
          <w:color w:val="333333"/>
          <w:sz w:val="22"/>
          <w:szCs w:val="22"/>
        </w:rPr>
        <w:t>ին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մասի</w:t>
      </w:r>
      <w:proofErr w:type="spellEnd"/>
      <w:r w:rsidRPr="000F3A1E">
        <w:rPr>
          <w:color w:val="333333"/>
          <w:sz w:val="22"/>
          <w:szCs w:val="22"/>
        </w:rPr>
        <w:t xml:space="preserve"> 24-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կետով</w:t>
      </w:r>
      <w:proofErr w:type="spellEnd"/>
      <w:r w:rsidRPr="000F3A1E">
        <w:rPr>
          <w:color w:val="333333"/>
          <w:sz w:val="22"/>
          <w:szCs w:val="22"/>
        </w:rPr>
        <w:t>,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>43-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հոդվածի</w:t>
      </w:r>
      <w:proofErr w:type="spellEnd"/>
      <w:r w:rsidRPr="000F3A1E">
        <w:rPr>
          <w:color w:val="333333"/>
          <w:sz w:val="22"/>
          <w:szCs w:val="22"/>
        </w:rPr>
        <w:t xml:space="preserve"> 1-</w:t>
      </w:r>
      <w:r w:rsidRPr="000F3A1E">
        <w:rPr>
          <w:color w:val="333333"/>
          <w:sz w:val="22"/>
          <w:szCs w:val="22"/>
        </w:rPr>
        <w:t>ին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մասի</w:t>
      </w:r>
      <w:proofErr w:type="spellEnd"/>
      <w:r w:rsidRPr="000F3A1E">
        <w:rPr>
          <w:color w:val="333333"/>
          <w:sz w:val="22"/>
          <w:szCs w:val="22"/>
        </w:rPr>
        <w:t xml:space="preserve"> 4-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կետով</w:t>
      </w:r>
      <w:proofErr w:type="spellEnd"/>
      <w:r w:rsidRPr="000F3A1E">
        <w:rPr>
          <w:color w:val="333333"/>
          <w:sz w:val="22"/>
          <w:szCs w:val="22"/>
        </w:rPr>
        <w:t>, «</w:t>
      </w:r>
      <w:proofErr w:type="spellStart"/>
      <w:r w:rsidRPr="000F3A1E">
        <w:rPr>
          <w:color w:val="333333"/>
          <w:sz w:val="22"/>
          <w:szCs w:val="22"/>
        </w:rPr>
        <w:t>Քաղաքաշինության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մասին</w:t>
      </w:r>
      <w:proofErr w:type="spellEnd"/>
      <w:r w:rsidRPr="000F3A1E">
        <w:rPr>
          <w:color w:val="333333"/>
          <w:sz w:val="22"/>
          <w:szCs w:val="22"/>
        </w:rPr>
        <w:t xml:space="preserve">» 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օրենքի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>1</w:t>
      </w:r>
      <w:r w:rsidRPr="000F3A1E">
        <w:rPr>
          <w:color w:val="333333"/>
          <w:sz w:val="22"/>
          <w:szCs w:val="22"/>
        </w:rPr>
        <w:t>4</w:t>
      </w:r>
      <w:r w:rsidRPr="000F3A1E">
        <w:rPr>
          <w:color w:val="333333"/>
          <w:sz w:val="22"/>
          <w:szCs w:val="22"/>
          <w:vertAlign w:val="superscript"/>
        </w:rPr>
        <w:t>3</w:t>
      </w:r>
      <w:r w:rsidRPr="000F3A1E">
        <w:rPr>
          <w:color w:val="333333"/>
          <w:sz w:val="22"/>
          <w:szCs w:val="22"/>
        </w:rPr>
        <w:t>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հոդվածի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r w:rsidR="000F3A1E">
        <w:rPr>
          <w:color w:val="333333"/>
          <w:sz w:val="22"/>
          <w:szCs w:val="22"/>
        </w:rPr>
        <w:br/>
      </w:r>
      <w:r w:rsidRPr="000F3A1E">
        <w:rPr>
          <w:color w:val="333333"/>
          <w:sz w:val="22"/>
          <w:szCs w:val="22"/>
        </w:rPr>
        <w:t>11, 12, 13, 14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մասերով</w:t>
      </w:r>
      <w:proofErr w:type="spellEnd"/>
      <w:r w:rsidRPr="000F3A1E">
        <w:rPr>
          <w:color w:val="333333"/>
          <w:sz w:val="22"/>
          <w:szCs w:val="22"/>
        </w:rPr>
        <w:t>,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կառավարության</w:t>
      </w:r>
      <w:proofErr w:type="spellEnd"/>
      <w:r w:rsidRPr="000F3A1E">
        <w:rPr>
          <w:color w:val="333333"/>
          <w:sz w:val="22"/>
          <w:szCs w:val="22"/>
        </w:rPr>
        <w:t xml:space="preserve"> 2006</w:t>
      </w:r>
      <w:r w:rsidRPr="000F3A1E">
        <w:rPr>
          <w:color w:val="333333"/>
          <w:sz w:val="22"/>
          <w:szCs w:val="22"/>
        </w:rPr>
        <w:t>թ</w:t>
      </w:r>
      <w:r w:rsidRPr="000F3A1E">
        <w:rPr>
          <w:color w:val="333333"/>
          <w:sz w:val="22"/>
          <w:szCs w:val="22"/>
        </w:rPr>
        <w:t xml:space="preserve">. </w:t>
      </w:r>
      <w:proofErr w:type="spellStart"/>
      <w:r w:rsidRPr="000F3A1E">
        <w:rPr>
          <w:color w:val="333333"/>
          <w:sz w:val="22"/>
          <w:szCs w:val="22"/>
        </w:rPr>
        <w:t>մայիսի</w:t>
      </w:r>
      <w:proofErr w:type="spellEnd"/>
      <w:r w:rsidRPr="000F3A1E">
        <w:rPr>
          <w:color w:val="333333"/>
          <w:sz w:val="22"/>
          <w:szCs w:val="22"/>
        </w:rPr>
        <w:t xml:space="preserve"> 18-</w:t>
      </w:r>
      <w:r w:rsidRPr="000F3A1E">
        <w:rPr>
          <w:color w:val="333333"/>
          <w:sz w:val="22"/>
          <w:szCs w:val="22"/>
        </w:rPr>
        <w:t>ի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731</w:t>
      </w:r>
      <w:r w:rsidR="000F3A1E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Ն</w:t>
      </w:r>
      <w:r w:rsidR="000F3A1E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որոշմամբ</w:t>
      </w:r>
      <w:proofErr w:type="spellEnd"/>
      <w:r w:rsidR="000F3A1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հաստատված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կարգի</w:t>
      </w:r>
      <w:proofErr w:type="spellEnd"/>
      <w:r w:rsidRPr="000F3A1E">
        <w:rPr>
          <w:color w:val="333333"/>
          <w:sz w:val="22"/>
          <w:szCs w:val="22"/>
        </w:rPr>
        <w:t xml:space="preserve"> 33-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և</w:t>
      </w:r>
      <w:r w:rsidRPr="000F3A1E">
        <w:rPr>
          <w:color w:val="333333"/>
          <w:sz w:val="22"/>
          <w:szCs w:val="22"/>
        </w:rPr>
        <w:t xml:space="preserve"> 43.1 </w:t>
      </w:r>
      <w:proofErr w:type="spellStart"/>
      <w:r w:rsidRPr="000F3A1E">
        <w:rPr>
          <w:color w:val="333333"/>
          <w:sz w:val="22"/>
          <w:szCs w:val="22"/>
        </w:rPr>
        <w:t>կետերո</w:t>
      </w:r>
      <w:r w:rsidRPr="000F3A1E">
        <w:rPr>
          <w:color w:val="333333"/>
          <w:sz w:val="22"/>
          <w:szCs w:val="22"/>
        </w:rPr>
        <w:t>վ</w:t>
      </w:r>
      <w:proofErr w:type="spellEnd"/>
      <w:r w:rsidRPr="000F3A1E">
        <w:rPr>
          <w:color w:val="333333"/>
          <w:sz w:val="22"/>
          <w:szCs w:val="22"/>
        </w:rPr>
        <w:t>,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կառավարության</w:t>
      </w:r>
      <w:proofErr w:type="spellEnd"/>
      <w:r w:rsidRPr="000F3A1E">
        <w:rPr>
          <w:color w:val="333333"/>
          <w:sz w:val="22"/>
          <w:szCs w:val="22"/>
        </w:rPr>
        <w:t xml:space="preserve"> 2006</w:t>
      </w:r>
      <w:r w:rsidRPr="000F3A1E">
        <w:rPr>
          <w:color w:val="333333"/>
          <w:sz w:val="22"/>
          <w:szCs w:val="22"/>
        </w:rPr>
        <w:t>թ</w:t>
      </w:r>
      <w:r w:rsidRPr="000F3A1E">
        <w:rPr>
          <w:color w:val="333333"/>
          <w:sz w:val="22"/>
          <w:szCs w:val="22"/>
        </w:rPr>
        <w:t xml:space="preserve">. </w:t>
      </w:r>
      <w:proofErr w:type="spellStart"/>
      <w:r w:rsidRPr="000F3A1E">
        <w:rPr>
          <w:color w:val="333333"/>
          <w:sz w:val="22"/>
          <w:szCs w:val="22"/>
        </w:rPr>
        <w:t>մայիսի</w:t>
      </w:r>
      <w:proofErr w:type="spellEnd"/>
      <w:r w:rsidRPr="000F3A1E">
        <w:rPr>
          <w:color w:val="333333"/>
          <w:sz w:val="22"/>
          <w:szCs w:val="22"/>
        </w:rPr>
        <w:t xml:space="preserve"> 18-</w:t>
      </w:r>
      <w:r w:rsidRPr="000F3A1E">
        <w:rPr>
          <w:color w:val="333333"/>
          <w:sz w:val="22"/>
          <w:szCs w:val="22"/>
        </w:rPr>
        <w:t>ի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912-</w:t>
      </w:r>
      <w:r w:rsidRPr="000F3A1E">
        <w:rPr>
          <w:color w:val="333333"/>
          <w:sz w:val="22"/>
          <w:szCs w:val="22"/>
        </w:rPr>
        <w:t>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որոշմամբ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հաստատված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կարգի</w:t>
      </w:r>
      <w:proofErr w:type="spellEnd"/>
      <w:r w:rsidRPr="000F3A1E">
        <w:rPr>
          <w:color w:val="333333"/>
          <w:sz w:val="22"/>
          <w:szCs w:val="22"/>
        </w:rPr>
        <w:t xml:space="preserve"> 33-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r w:rsidRPr="000F3A1E">
        <w:rPr>
          <w:color w:val="333333"/>
          <w:sz w:val="22"/>
          <w:szCs w:val="22"/>
        </w:rPr>
        <w:t>և</w:t>
      </w:r>
      <w:r w:rsidRPr="000F3A1E">
        <w:rPr>
          <w:color w:val="333333"/>
          <w:sz w:val="22"/>
          <w:szCs w:val="22"/>
        </w:rPr>
        <w:t xml:space="preserve"> 43.1 </w:t>
      </w:r>
      <w:proofErr w:type="spellStart"/>
      <w:r w:rsidRPr="000F3A1E">
        <w:rPr>
          <w:color w:val="333333"/>
          <w:sz w:val="22"/>
          <w:szCs w:val="22"/>
        </w:rPr>
        <w:t>կետերով</w:t>
      </w:r>
      <w:proofErr w:type="spellEnd"/>
      <w:r w:rsidRPr="000F3A1E">
        <w:rPr>
          <w:color w:val="333333"/>
          <w:sz w:val="22"/>
          <w:szCs w:val="22"/>
        </w:rPr>
        <w:t>,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կառավարության</w:t>
      </w:r>
      <w:proofErr w:type="spellEnd"/>
      <w:r w:rsidRPr="000F3A1E">
        <w:rPr>
          <w:color w:val="333333"/>
          <w:sz w:val="22"/>
          <w:szCs w:val="22"/>
        </w:rPr>
        <w:t xml:space="preserve"> 2021</w:t>
      </w:r>
      <w:r w:rsidRPr="000F3A1E">
        <w:rPr>
          <w:color w:val="333333"/>
          <w:sz w:val="22"/>
          <w:szCs w:val="22"/>
        </w:rPr>
        <w:t>թ</w:t>
      </w:r>
      <w:r w:rsidRPr="000F3A1E">
        <w:rPr>
          <w:color w:val="333333"/>
          <w:sz w:val="22"/>
          <w:szCs w:val="22"/>
        </w:rPr>
        <w:t xml:space="preserve">. </w:t>
      </w:r>
      <w:proofErr w:type="spellStart"/>
      <w:r w:rsidRPr="000F3A1E">
        <w:rPr>
          <w:color w:val="333333"/>
          <w:sz w:val="22"/>
          <w:szCs w:val="22"/>
        </w:rPr>
        <w:t>փետրվարի</w:t>
      </w:r>
      <w:proofErr w:type="spellEnd"/>
      <w:r w:rsidRPr="000F3A1E">
        <w:rPr>
          <w:color w:val="333333"/>
          <w:sz w:val="22"/>
          <w:szCs w:val="22"/>
        </w:rPr>
        <w:t xml:space="preserve"> 25-</w:t>
      </w:r>
      <w:r w:rsidRPr="000F3A1E">
        <w:rPr>
          <w:color w:val="333333"/>
          <w:sz w:val="22"/>
          <w:szCs w:val="22"/>
        </w:rPr>
        <w:t>ի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233-</w:t>
      </w:r>
      <w:r w:rsidRPr="000F3A1E">
        <w:rPr>
          <w:color w:val="333333"/>
          <w:sz w:val="22"/>
          <w:szCs w:val="22"/>
        </w:rPr>
        <w:t>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որոշմամբ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հաստատված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կարգի</w:t>
      </w:r>
      <w:proofErr w:type="spellEnd"/>
      <w:r w:rsidRPr="000F3A1E">
        <w:rPr>
          <w:color w:val="333333"/>
          <w:sz w:val="22"/>
          <w:szCs w:val="22"/>
        </w:rPr>
        <w:t xml:space="preserve"> 29-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կետի</w:t>
      </w:r>
      <w:proofErr w:type="spellEnd"/>
      <w:r w:rsidRPr="000F3A1E">
        <w:rPr>
          <w:color w:val="333333"/>
          <w:sz w:val="22"/>
          <w:szCs w:val="22"/>
        </w:rPr>
        <w:t xml:space="preserve"> 1-</w:t>
      </w:r>
      <w:r w:rsidRPr="000F3A1E">
        <w:rPr>
          <w:color w:val="333333"/>
          <w:sz w:val="22"/>
          <w:szCs w:val="22"/>
        </w:rPr>
        <w:t>ին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ենթակետով</w:t>
      </w:r>
      <w:proofErr w:type="spellEnd"/>
      <w:r w:rsidRPr="000F3A1E">
        <w:rPr>
          <w:color w:val="333333"/>
          <w:sz w:val="22"/>
          <w:szCs w:val="22"/>
        </w:rPr>
        <w:t>՝</w:t>
      </w:r>
      <w:r w:rsidR="000F3A1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F3A1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F3A1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F3A1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F3A1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F3A1E" w:rsidRDefault="00F433B3" w:rsidP="000F3A1E">
      <w:pPr>
        <w:pStyle w:val="a3"/>
        <w:spacing w:before="0" w:beforeAutospacing="0" w:after="150" w:afterAutospacing="0"/>
        <w:jc w:val="both"/>
        <w:divId w:val="713312453"/>
        <w:rPr>
          <w:color w:val="333333"/>
          <w:sz w:val="22"/>
          <w:szCs w:val="22"/>
        </w:rPr>
      </w:pPr>
      <w:r w:rsidRPr="000F3A1E">
        <w:rPr>
          <w:color w:val="333333"/>
          <w:sz w:val="22"/>
          <w:szCs w:val="22"/>
        </w:rPr>
        <w:t xml:space="preserve">1. </w:t>
      </w:r>
      <w:proofErr w:type="spellStart"/>
      <w:r w:rsidRPr="000F3A1E">
        <w:rPr>
          <w:color w:val="333333"/>
          <w:sz w:val="22"/>
          <w:szCs w:val="22"/>
        </w:rPr>
        <w:t>Ճանաչել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համայնքի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սեփականության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իրավու</w:t>
      </w:r>
      <w:r w:rsidRPr="000F3A1E">
        <w:rPr>
          <w:color w:val="333333"/>
          <w:sz w:val="22"/>
          <w:szCs w:val="22"/>
        </w:rPr>
        <w:t>նքը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համայնք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քաղաք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Բաթումի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փողոց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19 </w:t>
      </w:r>
      <w:proofErr w:type="spellStart"/>
      <w:r w:rsidRPr="000F3A1E">
        <w:rPr>
          <w:color w:val="333333"/>
          <w:sz w:val="22"/>
          <w:szCs w:val="22"/>
        </w:rPr>
        <w:t>շենքի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F3A1E">
        <w:rPr>
          <w:color w:val="333333"/>
          <w:sz w:val="22"/>
          <w:szCs w:val="22"/>
        </w:rPr>
        <w:t>հարևանությամբ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ինքնակամ</w:t>
      </w:r>
      <w:proofErr w:type="spellEnd"/>
      <w:proofErr w:type="gram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կառուցված</w:t>
      </w:r>
      <w:proofErr w:type="spellEnd"/>
      <w:r w:rsidRPr="000F3A1E">
        <w:rPr>
          <w:color w:val="333333"/>
          <w:sz w:val="22"/>
          <w:szCs w:val="22"/>
        </w:rPr>
        <w:t xml:space="preserve">, </w:t>
      </w:r>
      <w:r w:rsidR="000F3A1E">
        <w:rPr>
          <w:color w:val="333333"/>
          <w:sz w:val="22"/>
          <w:szCs w:val="22"/>
        </w:rPr>
        <w:br/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քաղաքացիական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օրենսգրքի</w:t>
      </w:r>
      <w:proofErr w:type="spellEnd"/>
      <w:r w:rsidRPr="000F3A1E">
        <w:rPr>
          <w:color w:val="333333"/>
          <w:sz w:val="22"/>
          <w:szCs w:val="22"/>
        </w:rPr>
        <w:t xml:space="preserve"> 188-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հոդվածի</w:t>
      </w:r>
      <w:proofErr w:type="spellEnd"/>
      <w:r w:rsidRPr="000F3A1E">
        <w:rPr>
          <w:color w:val="333333"/>
          <w:sz w:val="22"/>
          <w:szCs w:val="22"/>
        </w:rPr>
        <w:t xml:space="preserve"> 5-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մասով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սահմանված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օրինականացման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պայմաններին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համապատասխանող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r w:rsidRPr="000F3A1E">
        <w:rPr>
          <w:color w:val="333333"/>
          <w:sz w:val="22"/>
          <w:szCs w:val="22"/>
        </w:rPr>
        <w:t xml:space="preserve">40.74 </w:t>
      </w:r>
      <w:proofErr w:type="spellStart"/>
      <w:r w:rsidRPr="000F3A1E">
        <w:rPr>
          <w:color w:val="333333"/>
          <w:sz w:val="22"/>
          <w:szCs w:val="22"/>
        </w:rPr>
        <w:t>քմ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արտաքին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մակերեսով</w:t>
      </w:r>
      <w:proofErr w:type="spellEnd"/>
      <w:r w:rsidRPr="000F3A1E">
        <w:rPr>
          <w:color w:val="333333"/>
          <w:sz w:val="22"/>
          <w:szCs w:val="22"/>
        </w:rPr>
        <w:t xml:space="preserve"> (</w:t>
      </w:r>
      <w:proofErr w:type="spellStart"/>
      <w:r w:rsidRPr="000F3A1E">
        <w:rPr>
          <w:color w:val="333333"/>
          <w:sz w:val="22"/>
          <w:szCs w:val="22"/>
        </w:rPr>
        <w:t>ներքին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մակերես</w:t>
      </w:r>
      <w:proofErr w:type="spellEnd"/>
      <w:r w:rsidRPr="000F3A1E">
        <w:rPr>
          <w:color w:val="333333"/>
          <w:sz w:val="22"/>
          <w:szCs w:val="22"/>
        </w:rPr>
        <w:t xml:space="preserve">` 36.95 </w:t>
      </w:r>
      <w:proofErr w:type="spellStart"/>
      <w:r w:rsidRPr="000F3A1E">
        <w:rPr>
          <w:color w:val="333333"/>
          <w:sz w:val="22"/>
          <w:szCs w:val="22"/>
        </w:rPr>
        <w:t>քմ</w:t>
      </w:r>
      <w:proofErr w:type="spellEnd"/>
      <w:r w:rsidRPr="000F3A1E">
        <w:rPr>
          <w:color w:val="333333"/>
          <w:sz w:val="22"/>
          <w:szCs w:val="22"/>
        </w:rPr>
        <w:t xml:space="preserve">) </w:t>
      </w:r>
      <w:proofErr w:type="spellStart"/>
      <w:r w:rsidRPr="000F3A1E">
        <w:rPr>
          <w:color w:val="333333"/>
          <w:sz w:val="22"/>
          <w:szCs w:val="22"/>
        </w:rPr>
        <w:t>ավտ</w:t>
      </w:r>
      <w:r w:rsidRPr="000F3A1E">
        <w:rPr>
          <w:color w:val="333333"/>
          <w:sz w:val="22"/>
          <w:szCs w:val="22"/>
        </w:rPr>
        <w:t>ոտնակի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 </w:t>
      </w:r>
      <w:r w:rsidRPr="000F3A1E">
        <w:rPr>
          <w:color w:val="333333"/>
          <w:sz w:val="22"/>
          <w:szCs w:val="22"/>
        </w:rPr>
        <w:t>և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դրանցով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զբաղեցված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ու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սպասարկման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անհրաժեշտ</w:t>
      </w:r>
      <w:proofErr w:type="spellEnd"/>
      <w:r w:rsidRPr="000F3A1E">
        <w:rPr>
          <w:color w:val="333333"/>
          <w:sz w:val="22"/>
          <w:szCs w:val="22"/>
        </w:rPr>
        <w:t xml:space="preserve">, </w:t>
      </w:r>
      <w:r w:rsidRPr="000F3A1E">
        <w:rPr>
          <w:color w:val="333333"/>
          <w:sz w:val="22"/>
          <w:szCs w:val="22"/>
        </w:rPr>
        <w:t>ՀՀ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հողային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օրենսգրքի</w:t>
      </w:r>
      <w:proofErr w:type="spellEnd"/>
      <w:r w:rsidRPr="000F3A1E">
        <w:rPr>
          <w:color w:val="333333"/>
          <w:sz w:val="22"/>
          <w:szCs w:val="22"/>
        </w:rPr>
        <w:t xml:space="preserve"> 60-</w:t>
      </w:r>
      <w:r w:rsidRPr="000F3A1E">
        <w:rPr>
          <w:color w:val="333333"/>
          <w:sz w:val="22"/>
          <w:szCs w:val="22"/>
        </w:rPr>
        <w:t>րդ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հոդվածով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սահմանված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հողամասերի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թվին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չդասվող</w:t>
      </w:r>
      <w:proofErr w:type="spellEnd"/>
      <w:r w:rsidRPr="000F3A1E">
        <w:rPr>
          <w:color w:val="333333"/>
          <w:sz w:val="22"/>
          <w:szCs w:val="22"/>
        </w:rPr>
        <w:t xml:space="preserve"> 40.74</w:t>
      </w:r>
      <w:r w:rsidRPr="000F3A1E">
        <w:rPr>
          <w:color w:val="333333"/>
          <w:sz w:val="22"/>
          <w:szCs w:val="22"/>
        </w:rPr>
        <w:t>քմ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մակերեսով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հողամասի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նկատմամբ</w:t>
      </w:r>
      <w:proofErr w:type="spellEnd"/>
      <w:r w:rsidRPr="000F3A1E">
        <w:rPr>
          <w:color w:val="333333"/>
          <w:sz w:val="22"/>
          <w:szCs w:val="22"/>
        </w:rPr>
        <w:t xml:space="preserve">` </w:t>
      </w:r>
      <w:proofErr w:type="spellStart"/>
      <w:r w:rsidRPr="000F3A1E">
        <w:rPr>
          <w:color w:val="333333"/>
          <w:sz w:val="22"/>
          <w:szCs w:val="22"/>
        </w:rPr>
        <w:t>համաձայն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հատակագծի</w:t>
      </w:r>
      <w:proofErr w:type="spellEnd"/>
      <w:r w:rsidRPr="000F3A1E">
        <w:rPr>
          <w:color w:val="333333"/>
          <w:sz w:val="22"/>
          <w:szCs w:val="22"/>
        </w:rPr>
        <w:t>:</w:t>
      </w:r>
    </w:p>
    <w:p w:rsidR="00000000" w:rsidRPr="000F3A1E" w:rsidRDefault="00F433B3" w:rsidP="000F3A1E">
      <w:pPr>
        <w:pStyle w:val="a3"/>
        <w:spacing w:before="0" w:beforeAutospacing="0" w:after="150" w:afterAutospacing="0"/>
        <w:jc w:val="both"/>
        <w:divId w:val="713312453"/>
        <w:rPr>
          <w:color w:val="333333"/>
          <w:sz w:val="22"/>
          <w:szCs w:val="22"/>
        </w:rPr>
      </w:pPr>
      <w:r w:rsidRPr="000F3A1E">
        <w:rPr>
          <w:color w:val="333333"/>
          <w:sz w:val="22"/>
          <w:szCs w:val="22"/>
        </w:rPr>
        <w:lastRenderedPageBreak/>
        <w:t>2.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Փոխել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համայնք</w:t>
      </w:r>
      <w:proofErr w:type="spellEnd"/>
      <w:r w:rsidRPr="000F3A1E">
        <w:rPr>
          <w:color w:val="333333"/>
          <w:sz w:val="22"/>
          <w:szCs w:val="22"/>
        </w:rPr>
        <w:t xml:space="preserve">,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քաղաք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Բաթումի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փողոց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19 </w:t>
      </w:r>
      <w:proofErr w:type="spellStart"/>
      <w:r w:rsidRPr="000F3A1E">
        <w:rPr>
          <w:color w:val="333333"/>
          <w:sz w:val="22"/>
          <w:szCs w:val="22"/>
        </w:rPr>
        <w:t>շենքի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հարևանությամբ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գտնվող</w:t>
      </w:r>
      <w:proofErr w:type="spellEnd"/>
      <w:r w:rsidRPr="000F3A1E">
        <w:rPr>
          <w:color w:val="333333"/>
          <w:sz w:val="22"/>
          <w:szCs w:val="22"/>
        </w:rPr>
        <w:t xml:space="preserve"> 40.74</w:t>
      </w:r>
      <w:r w:rsidRPr="000F3A1E">
        <w:rPr>
          <w:color w:val="333333"/>
          <w:sz w:val="22"/>
          <w:szCs w:val="22"/>
        </w:rPr>
        <w:t>քմ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մակերեսով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հողամասի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գործառնական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նշանակությունը</w:t>
      </w:r>
      <w:proofErr w:type="spellEnd"/>
      <w:r w:rsidRPr="000F3A1E">
        <w:rPr>
          <w:color w:val="333333"/>
          <w:sz w:val="22"/>
          <w:szCs w:val="22"/>
        </w:rPr>
        <w:t>՝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խառը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կառուցապատման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հողերից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բնակելի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կառուցապատման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հողերի</w:t>
      </w:r>
      <w:proofErr w:type="spellEnd"/>
      <w:r w:rsidRPr="000F3A1E">
        <w:rPr>
          <w:color w:val="333333"/>
          <w:sz w:val="22"/>
          <w:szCs w:val="22"/>
        </w:rPr>
        <w:t>։</w:t>
      </w:r>
    </w:p>
    <w:p w:rsidR="00000000" w:rsidRPr="000F3A1E" w:rsidRDefault="000F3A1E" w:rsidP="000F3A1E">
      <w:pPr>
        <w:pStyle w:val="a3"/>
        <w:spacing w:before="0" w:beforeAutospacing="0" w:after="150" w:afterAutospacing="0"/>
        <w:jc w:val="both"/>
        <w:divId w:val="71331245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F433B3" w:rsidRPr="000F3A1E">
        <w:rPr>
          <w:color w:val="333333"/>
          <w:sz w:val="22"/>
          <w:szCs w:val="22"/>
        </w:rPr>
        <w:t>Ճանաչել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օրինական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սույն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որոշման</w:t>
      </w:r>
      <w:proofErr w:type="spellEnd"/>
      <w:r w:rsidR="00F433B3" w:rsidRPr="000F3A1E">
        <w:rPr>
          <w:color w:val="333333"/>
          <w:sz w:val="22"/>
          <w:szCs w:val="22"/>
        </w:rPr>
        <w:t xml:space="preserve"> 1-</w:t>
      </w:r>
      <w:r w:rsidR="00F433B3" w:rsidRPr="000F3A1E">
        <w:rPr>
          <w:color w:val="333333"/>
          <w:sz w:val="22"/>
          <w:szCs w:val="22"/>
        </w:rPr>
        <w:t>ին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կետում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նշված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բնակելի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գործառնական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նշանակությամբ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ինքնակամ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կառույցը</w:t>
      </w:r>
      <w:proofErr w:type="spellEnd"/>
      <w:r w:rsidR="00F433B3" w:rsidRPr="000F3A1E">
        <w:rPr>
          <w:color w:val="333333"/>
          <w:sz w:val="22"/>
          <w:szCs w:val="22"/>
        </w:rPr>
        <w:t>:</w:t>
      </w:r>
      <w:r w:rsidR="00F433B3" w:rsidRPr="000F3A1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0F3A1E" w:rsidRDefault="000F3A1E" w:rsidP="000F3A1E">
      <w:pPr>
        <w:pStyle w:val="a3"/>
        <w:spacing w:before="0" w:beforeAutospacing="0" w:after="150" w:afterAutospacing="0"/>
        <w:jc w:val="both"/>
        <w:divId w:val="71331245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F433B3" w:rsidRPr="000F3A1E">
        <w:rPr>
          <w:color w:val="333333"/>
          <w:sz w:val="22"/>
          <w:szCs w:val="22"/>
        </w:rPr>
        <w:t>Վանաձորի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համայնքապետարանի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աշխատակազմի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եկամուտների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հավաքագրման</w:t>
      </w:r>
      <w:proofErr w:type="spellEnd"/>
      <w:r w:rsidR="00F433B3" w:rsidRPr="000F3A1E">
        <w:rPr>
          <w:color w:val="333333"/>
          <w:sz w:val="22"/>
          <w:szCs w:val="22"/>
        </w:rPr>
        <w:t xml:space="preserve">, </w:t>
      </w:r>
      <w:proofErr w:type="spellStart"/>
      <w:r w:rsidR="00F433B3" w:rsidRPr="000F3A1E">
        <w:rPr>
          <w:color w:val="333333"/>
          <w:sz w:val="22"/>
          <w:szCs w:val="22"/>
        </w:rPr>
        <w:t>հաշվառման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r w:rsidR="00F433B3" w:rsidRPr="000F3A1E">
        <w:rPr>
          <w:color w:val="333333"/>
          <w:sz w:val="22"/>
          <w:szCs w:val="22"/>
        </w:rPr>
        <w:t>և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գովազդի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բաժնին</w:t>
      </w:r>
      <w:proofErr w:type="spellEnd"/>
      <w:r w:rsidR="00F433B3" w:rsidRPr="000F3A1E">
        <w:rPr>
          <w:color w:val="333333"/>
          <w:sz w:val="22"/>
          <w:szCs w:val="22"/>
        </w:rPr>
        <w:t>` 5-</w:t>
      </w:r>
      <w:r w:rsidR="00F433B3" w:rsidRPr="000F3A1E">
        <w:rPr>
          <w:color w:val="333333"/>
          <w:sz w:val="22"/>
          <w:szCs w:val="22"/>
        </w:rPr>
        <w:t>օրյա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ժամկետում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դիմել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r w:rsidR="00F433B3" w:rsidRPr="000F3A1E">
        <w:rPr>
          <w:color w:val="333333"/>
          <w:sz w:val="22"/>
          <w:szCs w:val="22"/>
        </w:rPr>
        <w:t>ՀՀ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կադաստրի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կոմիտեի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Լոռու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մարզային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ստորաբաժանում</w:t>
      </w:r>
      <w:proofErr w:type="spellEnd"/>
      <w:r w:rsidR="00F433B3" w:rsidRPr="000F3A1E">
        <w:rPr>
          <w:color w:val="333333"/>
          <w:sz w:val="22"/>
          <w:szCs w:val="22"/>
        </w:rPr>
        <w:t xml:space="preserve">` </w:t>
      </w:r>
      <w:proofErr w:type="spellStart"/>
      <w:r w:rsidR="00F433B3" w:rsidRPr="000F3A1E">
        <w:rPr>
          <w:color w:val="333333"/>
          <w:sz w:val="22"/>
          <w:szCs w:val="22"/>
        </w:rPr>
        <w:t>սույն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որոշման</w:t>
      </w:r>
      <w:proofErr w:type="spellEnd"/>
      <w:r w:rsidR="00F433B3" w:rsidRPr="000F3A1E">
        <w:rPr>
          <w:color w:val="333333"/>
          <w:sz w:val="22"/>
          <w:szCs w:val="22"/>
        </w:rPr>
        <w:t xml:space="preserve"> 1-</w:t>
      </w:r>
      <w:r w:rsidR="00F433B3" w:rsidRPr="000F3A1E">
        <w:rPr>
          <w:color w:val="333333"/>
          <w:sz w:val="22"/>
          <w:szCs w:val="22"/>
        </w:rPr>
        <w:t>ին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կետում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նշված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ինքնակամ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</w:t>
      </w:r>
      <w:r w:rsidR="00F433B3" w:rsidRPr="000F3A1E">
        <w:rPr>
          <w:color w:val="333333"/>
          <w:sz w:val="22"/>
          <w:szCs w:val="22"/>
        </w:rPr>
        <w:t>առուցված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ավտոտնակի</w:t>
      </w:r>
      <w:proofErr w:type="spellEnd"/>
      <w:r w:rsidR="00F433B3" w:rsidRPr="000F3A1E">
        <w:rPr>
          <w:color w:val="333333"/>
          <w:sz w:val="22"/>
          <w:szCs w:val="22"/>
        </w:rPr>
        <w:t xml:space="preserve">, </w:t>
      </w:r>
      <w:r w:rsidR="00F433B3" w:rsidRPr="000F3A1E">
        <w:rPr>
          <w:color w:val="333333"/>
          <w:sz w:val="22"/>
          <w:szCs w:val="22"/>
        </w:rPr>
        <w:t>և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դրանով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զբաղեցված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ու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սպասարկման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համար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անհրաժեշտ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հողամասի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նկատմամբ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համայնքի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սեփականության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իրավունքի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պետական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գրանցում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կատարելու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համար</w:t>
      </w:r>
      <w:proofErr w:type="spellEnd"/>
      <w:r w:rsidR="00F433B3" w:rsidRPr="000F3A1E">
        <w:rPr>
          <w:color w:val="333333"/>
          <w:sz w:val="22"/>
          <w:szCs w:val="22"/>
        </w:rPr>
        <w:t>:</w:t>
      </w:r>
    </w:p>
    <w:p w:rsidR="00000000" w:rsidRPr="000F3A1E" w:rsidRDefault="000F3A1E" w:rsidP="000F3A1E">
      <w:pPr>
        <w:pStyle w:val="a3"/>
        <w:spacing w:before="0" w:beforeAutospacing="0" w:after="150" w:afterAutospacing="0"/>
        <w:jc w:val="both"/>
        <w:divId w:val="71331245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5․</w:t>
      </w:r>
      <w:r w:rsidR="00F433B3" w:rsidRPr="000F3A1E">
        <w:rPr>
          <w:color w:val="333333"/>
          <w:sz w:val="22"/>
          <w:szCs w:val="22"/>
        </w:rPr>
        <w:t>Վանաձորի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համայնքապետարանի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աշխատակազմի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ճարտարապետության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r w:rsidR="00F433B3" w:rsidRPr="000F3A1E">
        <w:rPr>
          <w:color w:val="333333"/>
          <w:sz w:val="22"/>
          <w:szCs w:val="22"/>
        </w:rPr>
        <w:t>և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քաղաքաշինության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բաժնին</w:t>
      </w:r>
      <w:proofErr w:type="spellEnd"/>
      <w:r w:rsidR="00F433B3" w:rsidRPr="000F3A1E">
        <w:rPr>
          <w:color w:val="333333"/>
          <w:sz w:val="22"/>
          <w:szCs w:val="22"/>
        </w:rPr>
        <w:t xml:space="preserve">` </w:t>
      </w:r>
      <w:proofErr w:type="spellStart"/>
      <w:r w:rsidR="00F433B3" w:rsidRPr="000F3A1E">
        <w:rPr>
          <w:color w:val="333333"/>
          <w:sz w:val="22"/>
          <w:szCs w:val="22"/>
        </w:rPr>
        <w:t>սույն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որոշման</w:t>
      </w:r>
      <w:proofErr w:type="spellEnd"/>
      <w:r w:rsidR="00F433B3" w:rsidRPr="000F3A1E">
        <w:rPr>
          <w:color w:val="333333"/>
          <w:sz w:val="22"/>
          <w:szCs w:val="22"/>
        </w:rPr>
        <w:t xml:space="preserve"> 1-</w:t>
      </w:r>
      <w:r w:rsidR="00F433B3" w:rsidRPr="000F3A1E">
        <w:rPr>
          <w:color w:val="333333"/>
          <w:sz w:val="22"/>
          <w:szCs w:val="22"/>
        </w:rPr>
        <w:t>ի</w:t>
      </w:r>
      <w:r w:rsidR="00F433B3" w:rsidRPr="000F3A1E">
        <w:rPr>
          <w:color w:val="333333"/>
          <w:sz w:val="22"/>
          <w:szCs w:val="22"/>
        </w:rPr>
        <w:t>ն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կետում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նշված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գույքի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նկատմամբ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համայնքի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սեփականության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իրավունքի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գրանցումից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հետո</w:t>
      </w:r>
      <w:proofErr w:type="spellEnd"/>
      <w:r w:rsidR="00F433B3" w:rsidRPr="000F3A1E">
        <w:rPr>
          <w:color w:val="333333"/>
          <w:sz w:val="22"/>
          <w:szCs w:val="22"/>
        </w:rPr>
        <w:t xml:space="preserve"> 15 </w:t>
      </w:r>
      <w:proofErr w:type="spellStart"/>
      <w:r w:rsidR="00F433B3" w:rsidRPr="000F3A1E">
        <w:rPr>
          <w:color w:val="333333"/>
          <w:sz w:val="22"/>
          <w:szCs w:val="22"/>
        </w:rPr>
        <w:t>աշխատանքային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օրվա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ընթացքում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գրավոր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առաջարկել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սույն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որոշման</w:t>
      </w:r>
      <w:proofErr w:type="spellEnd"/>
      <w:r w:rsidR="00F433B3" w:rsidRPr="000F3A1E">
        <w:rPr>
          <w:color w:val="333333"/>
          <w:sz w:val="22"/>
          <w:szCs w:val="22"/>
        </w:rPr>
        <w:t xml:space="preserve"> 1-</w:t>
      </w:r>
      <w:r w:rsidR="00F433B3" w:rsidRPr="000F3A1E">
        <w:rPr>
          <w:color w:val="333333"/>
          <w:sz w:val="22"/>
          <w:szCs w:val="22"/>
        </w:rPr>
        <w:t>ին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կետում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F433B3" w:rsidRPr="000F3A1E">
        <w:rPr>
          <w:color w:val="333333"/>
          <w:sz w:val="22"/>
          <w:szCs w:val="22"/>
        </w:rPr>
        <w:t>նշված</w:t>
      </w:r>
      <w:proofErr w:type="spellEnd"/>
      <w:r w:rsidR="00F433B3" w:rsidRPr="000F3A1E">
        <w:rPr>
          <w:rFonts w:ascii="Calibri" w:hAnsi="Calibri" w:cs="Calibri"/>
          <w:color w:val="333333"/>
          <w:sz w:val="22"/>
          <w:szCs w:val="22"/>
        </w:rPr>
        <w:t> 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ինքնակամ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կառուցումը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իրականացրած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անձին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ավտոտնակը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r w:rsidR="00F433B3" w:rsidRPr="000F3A1E">
        <w:rPr>
          <w:color w:val="333333"/>
          <w:sz w:val="22"/>
          <w:szCs w:val="22"/>
        </w:rPr>
        <w:t>և</w:t>
      </w:r>
      <w:r w:rsidR="00F433B3" w:rsidRPr="000F3A1E">
        <w:rPr>
          <w:rFonts w:ascii="Calibri" w:hAnsi="Calibri" w:cs="Calibri"/>
          <w:color w:val="333333"/>
          <w:sz w:val="22"/>
          <w:szCs w:val="22"/>
        </w:rPr>
        <w:t> 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հողամասը</w:t>
      </w:r>
      <w:proofErr w:type="spellEnd"/>
      <w:r w:rsidR="00F433B3" w:rsidRPr="000F3A1E">
        <w:rPr>
          <w:rFonts w:ascii="Calibri" w:hAnsi="Calibri" w:cs="Calibri"/>
          <w:color w:val="333333"/>
          <w:sz w:val="22"/>
          <w:szCs w:val="22"/>
        </w:rPr>
        <w:t> </w:t>
      </w:r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ուղղակի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վաճառքի</w:t>
      </w:r>
      <w:proofErr w:type="spellEnd"/>
      <w:r w:rsidR="00F433B3" w:rsidRPr="000F3A1E">
        <w:rPr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ձևով</w:t>
      </w:r>
      <w:proofErr w:type="spellEnd"/>
      <w:r w:rsidR="00F433B3"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433B3" w:rsidRPr="000F3A1E">
        <w:rPr>
          <w:color w:val="333333"/>
          <w:sz w:val="22"/>
          <w:szCs w:val="22"/>
        </w:rPr>
        <w:t>օտա</w:t>
      </w:r>
      <w:r w:rsidR="00F433B3" w:rsidRPr="000F3A1E">
        <w:rPr>
          <w:color w:val="333333"/>
          <w:sz w:val="22"/>
          <w:szCs w:val="22"/>
        </w:rPr>
        <w:t>րելու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F433B3" w:rsidRPr="000F3A1E">
        <w:rPr>
          <w:color w:val="333333"/>
          <w:sz w:val="22"/>
          <w:szCs w:val="22"/>
        </w:rPr>
        <w:t>վերաբերյալ</w:t>
      </w:r>
      <w:proofErr w:type="spellEnd"/>
      <w:r w:rsidR="00F433B3" w:rsidRPr="000F3A1E">
        <w:rPr>
          <w:color w:val="333333"/>
          <w:sz w:val="22"/>
          <w:szCs w:val="22"/>
        </w:rPr>
        <w:t>:</w:t>
      </w:r>
    </w:p>
    <w:p w:rsidR="00000000" w:rsidRPr="000F3A1E" w:rsidRDefault="00F433B3" w:rsidP="000F3A1E">
      <w:pPr>
        <w:pStyle w:val="a3"/>
        <w:spacing w:before="0" w:beforeAutospacing="0" w:after="150" w:afterAutospacing="0"/>
        <w:jc w:val="both"/>
        <w:divId w:val="713312453"/>
        <w:rPr>
          <w:color w:val="333333"/>
          <w:sz w:val="22"/>
          <w:szCs w:val="22"/>
        </w:rPr>
      </w:pPr>
      <w:r w:rsidRPr="000F3A1E">
        <w:rPr>
          <w:color w:val="333333"/>
          <w:sz w:val="22"/>
          <w:szCs w:val="22"/>
        </w:rPr>
        <w:t>6.</w:t>
      </w:r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համայնք</w:t>
      </w:r>
      <w:proofErr w:type="spellEnd"/>
      <w:r w:rsidRPr="000F3A1E">
        <w:rPr>
          <w:color w:val="333333"/>
          <w:sz w:val="22"/>
          <w:szCs w:val="22"/>
        </w:rPr>
        <w:t xml:space="preserve">,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քաղաք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Բաթումի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փողոց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թիվ</w:t>
      </w:r>
      <w:proofErr w:type="spellEnd"/>
      <w:r w:rsidRPr="000F3A1E">
        <w:rPr>
          <w:color w:val="333333"/>
          <w:sz w:val="22"/>
          <w:szCs w:val="22"/>
        </w:rPr>
        <w:t xml:space="preserve"> 19 </w:t>
      </w:r>
      <w:proofErr w:type="spellStart"/>
      <w:r w:rsidRPr="000F3A1E">
        <w:rPr>
          <w:color w:val="333333"/>
          <w:sz w:val="22"/>
          <w:szCs w:val="22"/>
        </w:rPr>
        <w:t>շենքի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հարևանությամբ</w:t>
      </w:r>
      <w:proofErr w:type="spellEnd"/>
      <w:r w:rsidR="000F3A1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ավտոտնակին</w:t>
      </w:r>
      <w:proofErr w:type="spellEnd"/>
      <w:r w:rsidRPr="000F3A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3A1E">
        <w:rPr>
          <w:color w:val="333333"/>
          <w:sz w:val="22"/>
          <w:szCs w:val="22"/>
        </w:rPr>
        <w:t>տրամադրել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փոստային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հասցե</w:t>
      </w:r>
      <w:proofErr w:type="spellEnd"/>
      <w:r w:rsidRPr="000F3A1E">
        <w:rPr>
          <w:color w:val="333333"/>
          <w:sz w:val="22"/>
          <w:szCs w:val="22"/>
        </w:rPr>
        <w:t>՝</w:t>
      </w:r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համայնք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Վանաձոր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gramStart"/>
      <w:r w:rsidRPr="000F3A1E">
        <w:rPr>
          <w:color w:val="333333"/>
          <w:sz w:val="22"/>
          <w:szCs w:val="22"/>
        </w:rPr>
        <w:t>ք</w:t>
      </w:r>
      <w:r w:rsidRPr="000F3A1E">
        <w:rPr>
          <w:color w:val="333333"/>
          <w:sz w:val="22"/>
          <w:szCs w:val="22"/>
        </w:rPr>
        <w:t>.,</w:t>
      </w:r>
      <w:proofErr w:type="gram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Ֆիդայիների</w:t>
      </w:r>
      <w:proofErr w:type="spellEnd"/>
      <w:r w:rsidRPr="000F3A1E">
        <w:rPr>
          <w:color w:val="333333"/>
          <w:sz w:val="22"/>
          <w:szCs w:val="22"/>
        </w:rPr>
        <w:t xml:space="preserve"> </w:t>
      </w:r>
      <w:proofErr w:type="spellStart"/>
      <w:r w:rsidRPr="000F3A1E">
        <w:rPr>
          <w:color w:val="333333"/>
          <w:sz w:val="22"/>
          <w:szCs w:val="22"/>
        </w:rPr>
        <w:t>փողոց</w:t>
      </w:r>
      <w:proofErr w:type="spellEnd"/>
      <w:r w:rsidRPr="000F3A1E">
        <w:rPr>
          <w:color w:val="333333"/>
          <w:sz w:val="22"/>
          <w:szCs w:val="22"/>
        </w:rPr>
        <w:t xml:space="preserve">, 40/4 </w:t>
      </w:r>
      <w:proofErr w:type="spellStart"/>
      <w:r w:rsidRPr="000F3A1E">
        <w:rPr>
          <w:color w:val="333333"/>
          <w:sz w:val="22"/>
          <w:szCs w:val="22"/>
        </w:rPr>
        <w:t>ավտոտնակ</w:t>
      </w:r>
      <w:proofErr w:type="spellEnd"/>
      <w:r w:rsidRPr="000F3A1E">
        <w:rPr>
          <w:color w:val="333333"/>
          <w:sz w:val="22"/>
          <w:szCs w:val="22"/>
        </w:rPr>
        <w:t>:</w:t>
      </w:r>
    </w:p>
    <w:p w:rsidR="00000000" w:rsidRDefault="00F433B3">
      <w:pPr>
        <w:pStyle w:val="a3"/>
        <w:divId w:val="713312453"/>
      </w:pPr>
      <w:r>
        <w:rPr>
          <w:rFonts w:ascii="Calibri" w:hAnsi="Calibri" w:cs="Calibri"/>
        </w:rPr>
        <w:t> </w:t>
      </w:r>
    </w:p>
    <w:p w:rsidR="000F3A1E" w:rsidRDefault="000F3A1E" w:rsidP="000F3A1E">
      <w:pPr>
        <w:pStyle w:val="a3"/>
        <w:ind w:left="708"/>
        <w:divId w:val="713312453"/>
        <w:rPr>
          <w:rStyle w:val="a4"/>
          <w:b w:val="0"/>
          <w:sz w:val="22"/>
          <w:szCs w:val="22"/>
        </w:rPr>
      </w:pPr>
    </w:p>
    <w:p w:rsidR="000F3A1E" w:rsidRDefault="000F3A1E" w:rsidP="000F3A1E">
      <w:pPr>
        <w:pStyle w:val="a3"/>
        <w:ind w:left="708"/>
        <w:divId w:val="713312453"/>
        <w:rPr>
          <w:rStyle w:val="a4"/>
          <w:b w:val="0"/>
          <w:sz w:val="22"/>
          <w:szCs w:val="22"/>
        </w:rPr>
      </w:pPr>
    </w:p>
    <w:p w:rsidR="000F3A1E" w:rsidRDefault="000F3A1E" w:rsidP="000F3A1E">
      <w:pPr>
        <w:pStyle w:val="a3"/>
        <w:ind w:left="708"/>
        <w:divId w:val="713312453"/>
        <w:rPr>
          <w:rStyle w:val="a4"/>
          <w:b w:val="0"/>
          <w:sz w:val="22"/>
          <w:szCs w:val="22"/>
        </w:rPr>
      </w:pPr>
    </w:p>
    <w:p w:rsidR="000F3A1E" w:rsidRDefault="000F3A1E" w:rsidP="000F3A1E">
      <w:pPr>
        <w:pStyle w:val="a3"/>
        <w:ind w:left="708"/>
        <w:divId w:val="713312453"/>
        <w:rPr>
          <w:rStyle w:val="a4"/>
          <w:b w:val="0"/>
          <w:sz w:val="22"/>
          <w:szCs w:val="22"/>
        </w:rPr>
      </w:pPr>
    </w:p>
    <w:p w:rsidR="000F3A1E" w:rsidRPr="00FF45D1" w:rsidRDefault="000F3A1E" w:rsidP="000F3A1E">
      <w:pPr>
        <w:pStyle w:val="a3"/>
        <w:spacing w:before="0" w:beforeAutospacing="0" w:after="0" w:afterAutospacing="0"/>
        <w:ind w:left="708"/>
        <w:divId w:val="71331245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F3A1E" w:rsidRPr="00FF45D1" w:rsidRDefault="000F3A1E" w:rsidP="000F3A1E">
      <w:pPr>
        <w:pStyle w:val="a3"/>
        <w:spacing w:before="0" w:beforeAutospacing="0" w:after="0" w:afterAutospacing="0"/>
        <w:ind w:firstLine="708"/>
        <w:divId w:val="7133124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F3A1E" w:rsidRPr="00FF45D1" w:rsidRDefault="000F3A1E" w:rsidP="000F3A1E">
      <w:pPr>
        <w:pStyle w:val="a3"/>
        <w:spacing w:before="0" w:beforeAutospacing="0" w:after="0" w:afterAutospacing="0"/>
        <w:ind w:firstLine="708"/>
        <w:divId w:val="713312453"/>
        <w:rPr>
          <w:sz w:val="22"/>
          <w:lang w:val="hy-AM"/>
        </w:rPr>
      </w:pPr>
    </w:p>
    <w:p w:rsidR="000F3A1E" w:rsidRPr="00FF45D1" w:rsidRDefault="000F3A1E" w:rsidP="000F3A1E">
      <w:pPr>
        <w:pStyle w:val="a3"/>
        <w:spacing w:before="0" w:beforeAutospacing="0" w:after="0" w:afterAutospacing="0"/>
        <w:ind w:left="708"/>
        <w:divId w:val="71331245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F3A1E" w:rsidRPr="00FF45D1" w:rsidRDefault="000F3A1E" w:rsidP="000F3A1E">
      <w:pPr>
        <w:pStyle w:val="a3"/>
        <w:spacing w:before="0" w:beforeAutospacing="0" w:after="0" w:afterAutospacing="0"/>
        <w:ind w:left="708"/>
        <w:divId w:val="7133124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F3A1E" w:rsidRDefault="000F3A1E" w:rsidP="000F3A1E">
      <w:pPr>
        <w:pStyle w:val="a3"/>
        <w:spacing w:before="0" w:beforeAutospacing="0" w:after="0" w:afterAutospacing="0"/>
        <w:ind w:left="708"/>
        <w:divId w:val="713312453"/>
        <w:rPr>
          <w:lang w:val="hy-AM"/>
        </w:rPr>
      </w:pPr>
    </w:p>
    <w:p w:rsidR="000F3A1E" w:rsidRDefault="000F3A1E" w:rsidP="000F3A1E">
      <w:pPr>
        <w:pStyle w:val="a3"/>
        <w:spacing w:before="0" w:beforeAutospacing="0" w:after="0" w:afterAutospacing="0"/>
        <w:ind w:left="708"/>
        <w:divId w:val="713312453"/>
        <w:rPr>
          <w:lang w:val="hy-AM"/>
        </w:rPr>
      </w:pPr>
    </w:p>
    <w:p w:rsidR="00F433B3" w:rsidRPr="000F3A1E" w:rsidRDefault="00F433B3" w:rsidP="000F3A1E">
      <w:pPr>
        <w:pStyle w:val="a3"/>
        <w:ind w:left="708"/>
        <w:divId w:val="713312453"/>
        <w:rPr>
          <w:sz w:val="18"/>
          <w:szCs w:val="18"/>
        </w:rPr>
      </w:pPr>
      <w:bookmarkStart w:id="0" w:name="_GoBack"/>
      <w:bookmarkEnd w:id="0"/>
    </w:p>
    <w:sectPr w:rsidR="00F433B3" w:rsidRPr="000F3A1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937"/>
    <w:rsid w:val="000F3A1E"/>
    <w:rsid w:val="006B7937"/>
    <w:rsid w:val="00F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F3534-9ABC-4839-94AC-C14E8037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2025-07-02T07:00:00Z</cp:lastPrinted>
  <dcterms:created xsi:type="dcterms:W3CDTF">2025-07-02T06:57:00Z</dcterms:created>
  <dcterms:modified xsi:type="dcterms:W3CDTF">2025-07-02T07:01:00Z</dcterms:modified>
</cp:coreProperties>
</file>