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49172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31ED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001dbd477$b1520a3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001dbd477$b1520a3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31ED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31ED7">
      <w:pPr>
        <w:pStyle w:val="a3"/>
        <w:jc w:val="center"/>
        <w:divId w:val="184917229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31ED7">
      <w:pPr>
        <w:pStyle w:val="a3"/>
        <w:jc w:val="center"/>
        <w:divId w:val="99125165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</w:t>
      </w:r>
      <w:r>
        <w:rPr>
          <w:sz w:val="22"/>
          <w:szCs w:val="22"/>
        </w:rPr>
        <w:t>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ԱՆԹԱՌԱՄ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ՎԱՉԱԳԱՆԻ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ԲԱՐՍԵՂՅԱՆԻ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251CC" w:rsidRDefault="00831ED7" w:rsidP="00F251CC">
      <w:pPr>
        <w:pStyle w:val="a3"/>
        <w:jc w:val="both"/>
        <w:divId w:val="1849172296"/>
        <w:rPr>
          <w:sz w:val="22"/>
          <w:szCs w:val="22"/>
        </w:rPr>
      </w:pPr>
      <w:proofErr w:type="spellStart"/>
      <w:r w:rsidRPr="00F251CC">
        <w:rPr>
          <w:sz w:val="22"/>
          <w:szCs w:val="22"/>
        </w:rPr>
        <w:t>Հիմք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ընդունելով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Անթառամ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Վաչագանի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Բարսեղյանի</w:t>
      </w:r>
      <w:proofErr w:type="spellEnd"/>
      <w:r w:rsidRPr="00F251CC">
        <w:rPr>
          <w:sz w:val="22"/>
          <w:szCs w:val="22"/>
        </w:rPr>
        <w:t xml:space="preserve"> (</w:t>
      </w:r>
      <w:proofErr w:type="spellStart"/>
      <w:r w:rsidRPr="00F251CC">
        <w:rPr>
          <w:sz w:val="22"/>
          <w:szCs w:val="22"/>
        </w:rPr>
        <w:t>ծնված</w:t>
      </w:r>
      <w:proofErr w:type="spellEnd"/>
      <w:r w:rsidRPr="00F251CC">
        <w:rPr>
          <w:sz w:val="22"/>
          <w:szCs w:val="22"/>
        </w:rPr>
        <w:t>՝</w:t>
      </w:r>
      <w:r w:rsidRPr="00F251CC">
        <w:rPr>
          <w:sz w:val="22"/>
          <w:szCs w:val="22"/>
        </w:rPr>
        <w:t xml:space="preserve"> 17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12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1958</w:t>
      </w:r>
      <w:r w:rsidRPr="00F251CC">
        <w:rPr>
          <w:sz w:val="22"/>
          <w:szCs w:val="22"/>
        </w:rPr>
        <w:t>թ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) 11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09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2024 </w:t>
      </w:r>
      <w:proofErr w:type="spellStart"/>
      <w:r w:rsidRPr="00F251CC">
        <w:rPr>
          <w:sz w:val="22"/>
          <w:szCs w:val="22"/>
        </w:rPr>
        <w:t>թվա</w:t>
      </w:r>
      <w:r w:rsidRPr="00F251CC">
        <w:rPr>
          <w:sz w:val="22"/>
          <w:szCs w:val="22"/>
        </w:rPr>
        <w:t>կանի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թիվ</w:t>
      </w:r>
      <w:proofErr w:type="spellEnd"/>
      <w:r w:rsidRPr="00F251CC">
        <w:rPr>
          <w:sz w:val="22"/>
          <w:szCs w:val="22"/>
        </w:rPr>
        <w:t xml:space="preserve"> 02/15462 </w:t>
      </w:r>
      <w:proofErr w:type="spellStart"/>
      <w:r w:rsidRPr="00F251CC">
        <w:rPr>
          <w:sz w:val="22"/>
          <w:szCs w:val="22"/>
        </w:rPr>
        <w:t>դիմումը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sz w:val="22"/>
          <w:szCs w:val="22"/>
        </w:rPr>
        <w:t>05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04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2024 </w:t>
      </w:r>
      <w:proofErr w:type="spellStart"/>
      <w:r w:rsidRPr="00F251CC">
        <w:rPr>
          <w:sz w:val="22"/>
          <w:szCs w:val="22"/>
        </w:rPr>
        <w:t>թվականի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ըստ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օրենքի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ժառանգության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իրավունքի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թիվ</w:t>
      </w:r>
      <w:proofErr w:type="spellEnd"/>
      <w:r w:rsidRPr="00F251CC">
        <w:rPr>
          <w:sz w:val="22"/>
          <w:szCs w:val="22"/>
        </w:rPr>
        <w:t xml:space="preserve"> 1861 </w:t>
      </w:r>
      <w:proofErr w:type="spellStart"/>
      <w:r w:rsidRPr="00F251CC">
        <w:rPr>
          <w:sz w:val="22"/>
          <w:szCs w:val="22"/>
        </w:rPr>
        <w:t>վկայագիրը</w:t>
      </w:r>
      <w:proofErr w:type="spellEnd"/>
      <w:r w:rsidRPr="00F251CC">
        <w:rPr>
          <w:sz w:val="22"/>
          <w:szCs w:val="22"/>
        </w:rPr>
        <w:t xml:space="preserve"> (</w:t>
      </w:r>
      <w:proofErr w:type="spellStart"/>
      <w:r w:rsidRPr="00F251CC">
        <w:rPr>
          <w:sz w:val="22"/>
          <w:szCs w:val="22"/>
        </w:rPr>
        <w:t>նոտարական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ակտի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կոդ</w:t>
      </w:r>
      <w:proofErr w:type="spellEnd"/>
      <w:r w:rsidRPr="00F251CC">
        <w:rPr>
          <w:sz w:val="22"/>
          <w:szCs w:val="22"/>
        </w:rPr>
        <w:t>։</w:t>
      </w:r>
      <w:r w:rsidRPr="00F251CC">
        <w:rPr>
          <w:sz w:val="22"/>
          <w:szCs w:val="22"/>
        </w:rPr>
        <w:t xml:space="preserve"> 741-20240321-84-7799465), </w:t>
      </w:r>
      <w:proofErr w:type="spellStart"/>
      <w:r w:rsidRPr="00F251CC">
        <w:rPr>
          <w:sz w:val="22"/>
          <w:szCs w:val="22"/>
        </w:rPr>
        <w:t>հայտարարությունները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sz w:val="22"/>
          <w:szCs w:val="22"/>
        </w:rPr>
        <w:t>22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04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1997 </w:t>
      </w:r>
      <w:proofErr w:type="spellStart"/>
      <w:r w:rsidRPr="00F251CC">
        <w:rPr>
          <w:sz w:val="22"/>
          <w:szCs w:val="22"/>
        </w:rPr>
        <w:t>թվականի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սեփականության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վկայագիրը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Pr="00F251CC">
        <w:rPr>
          <w:sz w:val="22"/>
          <w:szCs w:val="22"/>
        </w:rPr>
        <w:t>անշարժ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գույքերի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հասցեներ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տրամադրելու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մասին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որ</w:t>
      </w:r>
      <w:r w:rsidRPr="00F251CC">
        <w:rPr>
          <w:sz w:val="22"/>
          <w:szCs w:val="22"/>
        </w:rPr>
        <w:t>ոշման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քաղվածքը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sz w:val="22"/>
          <w:szCs w:val="22"/>
        </w:rPr>
        <w:t>ՀՀ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կադաստրի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կոմիտեի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կողմից</w:t>
      </w:r>
      <w:proofErr w:type="spellEnd"/>
      <w:r w:rsidRPr="00F251CC">
        <w:rPr>
          <w:sz w:val="22"/>
          <w:szCs w:val="22"/>
        </w:rPr>
        <w:t xml:space="preserve"> 05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09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2025</w:t>
      </w:r>
      <w:r w:rsidRPr="00F251CC">
        <w:rPr>
          <w:sz w:val="22"/>
          <w:szCs w:val="22"/>
        </w:rPr>
        <w:t>թ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թվականին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տրված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հաշվառման</w:t>
      </w:r>
      <w:proofErr w:type="spellEnd"/>
      <w:r w:rsidRPr="00F251CC">
        <w:rPr>
          <w:sz w:val="22"/>
          <w:szCs w:val="22"/>
        </w:rPr>
        <w:t xml:space="preserve"> (</w:t>
      </w:r>
      <w:proofErr w:type="spellStart"/>
      <w:r w:rsidRPr="00F251CC">
        <w:rPr>
          <w:sz w:val="22"/>
          <w:szCs w:val="22"/>
        </w:rPr>
        <w:t>չափագրման</w:t>
      </w:r>
      <w:proofErr w:type="spellEnd"/>
      <w:r w:rsidRPr="00F251CC">
        <w:rPr>
          <w:sz w:val="22"/>
          <w:szCs w:val="22"/>
        </w:rPr>
        <w:t xml:space="preserve">) </w:t>
      </w:r>
      <w:proofErr w:type="spellStart"/>
      <w:r w:rsidRPr="00F251CC">
        <w:rPr>
          <w:sz w:val="22"/>
          <w:szCs w:val="22"/>
        </w:rPr>
        <w:t>տվյալների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մուտքագրման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տեղեկանքը</w:t>
      </w:r>
      <w:proofErr w:type="spellEnd"/>
      <w:r w:rsidRPr="00F251CC">
        <w:rPr>
          <w:sz w:val="22"/>
          <w:szCs w:val="22"/>
        </w:rPr>
        <w:t xml:space="preserve"> (</w:t>
      </w:r>
      <w:proofErr w:type="spellStart"/>
      <w:r w:rsidRPr="00F251CC">
        <w:rPr>
          <w:sz w:val="22"/>
          <w:szCs w:val="22"/>
        </w:rPr>
        <w:t>ծածկագիր</w:t>
      </w:r>
      <w:proofErr w:type="spellEnd"/>
      <w:r w:rsidRPr="00F251CC">
        <w:rPr>
          <w:sz w:val="22"/>
          <w:szCs w:val="22"/>
        </w:rPr>
        <w:t>։</w:t>
      </w:r>
      <w:r w:rsidRPr="00F251CC">
        <w:rPr>
          <w:sz w:val="22"/>
          <w:szCs w:val="22"/>
        </w:rPr>
        <w:t xml:space="preserve"> 2025DFENYM),</w:t>
      </w:r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rFonts w:cs="GHEA Grapalat"/>
          <w:sz w:val="22"/>
          <w:szCs w:val="22"/>
        </w:rPr>
        <w:t>«</w:t>
      </w:r>
      <w:r w:rsidRPr="00F251CC">
        <w:rPr>
          <w:sz w:val="22"/>
          <w:szCs w:val="22"/>
        </w:rPr>
        <w:t>ՏԱՐՈՆ</w:t>
      </w:r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ՎԱՐԴԱՆՅԱՆ</w:t>
      </w:r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ԱՐՏՈՒՐԻ</w:t>
      </w:r>
      <w:r w:rsidRPr="00F251CC">
        <w:rPr>
          <w:sz w:val="22"/>
          <w:szCs w:val="22"/>
        </w:rPr>
        <w:t xml:space="preserve">» </w:t>
      </w:r>
      <w:r w:rsidRPr="00F251CC">
        <w:rPr>
          <w:sz w:val="22"/>
          <w:szCs w:val="22"/>
        </w:rPr>
        <w:t>ԱՁ</w:t>
      </w:r>
      <w:r w:rsidRPr="00F251CC">
        <w:rPr>
          <w:sz w:val="22"/>
          <w:szCs w:val="22"/>
        </w:rPr>
        <w:t>-</w:t>
      </w:r>
      <w:r w:rsidRPr="00F251CC">
        <w:rPr>
          <w:sz w:val="22"/>
          <w:szCs w:val="22"/>
        </w:rPr>
        <w:t>ի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կողմից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տրված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հողամասի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և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շինությունների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հատակագծերը</w:t>
      </w:r>
      <w:proofErr w:type="spellEnd"/>
      <w:r w:rsidRPr="00F251CC">
        <w:rPr>
          <w:sz w:val="22"/>
          <w:szCs w:val="22"/>
        </w:rPr>
        <w:t xml:space="preserve">, </w:t>
      </w:r>
      <w:proofErr w:type="spellStart"/>
      <w:r w:rsidRPr="00F251CC">
        <w:rPr>
          <w:sz w:val="22"/>
          <w:szCs w:val="22"/>
        </w:rPr>
        <w:t>շինությունների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բնութագիր</w:t>
      </w:r>
      <w:r w:rsidRPr="00F251CC">
        <w:rPr>
          <w:sz w:val="22"/>
          <w:szCs w:val="22"/>
        </w:rPr>
        <w:t>ը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և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եզրակացությունները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Pr="00F251CC">
        <w:rPr>
          <w:sz w:val="22"/>
          <w:szCs w:val="22"/>
        </w:rPr>
        <w:t>հանրային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ծառայություններ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մատուցող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կազմակերպությունների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եզրակացությունները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rFonts w:cs="GHEA Grapalat"/>
          <w:sz w:val="22"/>
          <w:szCs w:val="22"/>
        </w:rPr>
        <w:t>«</w:t>
      </w:r>
      <w:proofErr w:type="spellStart"/>
      <w:r w:rsidRPr="00F251CC">
        <w:rPr>
          <w:sz w:val="22"/>
          <w:szCs w:val="22"/>
        </w:rPr>
        <w:t>Վանաձորի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նախագծող</w:t>
      </w:r>
      <w:proofErr w:type="spellEnd"/>
      <w:r w:rsidRPr="00F251CC">
        <w:rPr>
          <w:sz w:val="22"/>
          <w:szCs w:val="22"/>
        </w:rPr>
        <w:t xml:space="preserve">» </w:t>
      </w:r>
      <w:r w:rsidRPr="00F251CC">
        <w:rPr>
          <w:sz w:val="22"/>
          <w:szCs w:val="22"/>
        </w:rPr>
        <w:t>ՍՊԸ</w:t>
      </w:r>
      <w:r w:rsidRPr="00F251CC">
        <w:rPr>
          <w:sz w:val="22"/>
          <w:szCs w:val="22"/>
        </w:rPr>
        <w:t>-</w:t>
      </w:r>
      <w:r w:rsidRPr="00F251CC">
        <w:rPr>
          <w:sz w:val="22"/>
          <w:szCs w:val="22"/>
        </w:rPr>
        <w:t>ի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կողմից</w:t>
      </w:r>
      <w:proofErr w:type="spellEnd"/>
      <w:r w:rsidRPr="00F251CC">
        <w:rPr>
          <w:sz w:val="22"/>
          <w:szCs w:val="22"/>
        </w:rPr>
        <w:t xml:space="preserve"> 20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05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2025 </w:t>
      </w:r>
      <w:r w:rsidRPr="00F251CC">
        <w:rPr>
          <w:sz w:val="22"/>
          <w:szCs w:val="22"/>
        </w:rPr>
        <w:t>թ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Pr="00F251CC">
        <w:rPr>
          <w:sz w:val="22"/>
          <w:szCs w:val="22"/>
        </w:rPr>
        <w:t>տրված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շինությունների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տեխնիկական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վիճակի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վերաբերյալ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թիվ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ՎՆ</w:t>
      </w:r>
      <w:r w:rsidRPr="00F251CC">
        <w:rPr>
          <w:sz w:val="22"/>
          <w:szCs w:val="22"/>
        </w:rPr>
        <w:t xml:space="preserve"> 1-115/25 </w:t>
      </w:r>
      <w:r w:rsidRPr="00F251CC">
        <w:rPr>
          <w:sz w:val="22"/>
          <w:szCs w:val="22"/>
        </w:rPr>
        <w:t>Ի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եզրակացությունը</w:t>
      </w:r>
      <w:proofErr w:type="spellEnd"/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sz w:val="22"/>
          <w:szCs w:val="22"/>
        </w:rPr>
        <w:t>և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հաշվի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առնելով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այն</w:t>
      </w:r>
      <w:proofErr w:type="spellEnd"/>
      <w:r w:rsidRPr="00F251CC">
        <w:rPr>
          <w:sz w:val="22"/>
          <w:szCs w:val="22"/>
        </w:rPr>
        <w:t xml:space="preserve">, </w:t>
      </w:r>
      <w:proofErr w:type="spellStart"/>
      <w:r w:rsidRPr="00F251CC">
        <w:rPr>
          <w:sz w:val="22"/>
          <w:szCs w:val="22"/>
        </w:rPr>
        <w:t>որ</w:t>
      </w:r>
      <w:proofErr w:type="spellEnd"/>
      <w:r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Pr="00F251CC">
        <w:rPr>
          <w:sz w:val="22"/>
          <w:szCs w:val="22"/>
        </w:rPr>
        <w:t>Վա</w:t>
      </w:r>
      <w:r w:rsidRPr="00F251CC">
        <w:rPr>
          <w:sz w:val="22"/>
          <w:szCs w:val="22"/>
        </w:rPr>
        <w:t>նաձոր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քաղաքի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Լազյան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փողոց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թիվ</w:t>
      </w:r>
      <w:proofErr w:type="spellEnd"/>
      <w:r w:rsidRPr="00F251CC">
        <w:rPr>
          <w:sz w:val="22"/>
          <w:szCs w:val="22"/>
        </w:rPr>
        <w:t xml:space="preserve"> 13 </w:t>
      </w:r>
      <w:proofErr w:type="spellStart"/>
      <w:r w:rsidRPr="00F251CC">
        <w:rPr>
          <w:sz w:val="22"/>
          <w:szCs w:val="22"/>
        </w:rPr>
        <w:t>հասցեում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կառուցված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բնակելի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կառուցման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և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սպասարկման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համար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անհրաժեշտ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օրինական</w:t>
      </w:r>
      <w:proofErr w:type="spellEnd"/>
      <w:r w:rsidRPr="00F251CC">
        <w:rPr>
          <w:sz w:val="22"/>
          <w:szCs w:val="22"/>
        </w:rPr>
        <w:t xml:space="preserve"> 261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0</w:t>
      </w:r>
      <w:r w:rsidRPr="00F251CC">
        <w:rPr>
          <w:sz w:val="22"/>
          <w:szCs w:val="22"/>
        </w:rPr>
        <w:t>քմ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դրան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կից</w:t>
      </w:r>
      <w:proofErr w:type="spellEnd"/>
      <w:r w:rsidRPr="00F251CC">
        <w:rPr>
          <w:sz w:val="22"/>
          <w:szCs w:val="22"/>
        </w:rPr>
        <w:t xml:space="preserve"> 11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5</w:t>
      </w:r>
      <w:r w:rsidRPr="00F251CC">
        <w:rPr>
          <w:sz w:val="22"/>
          <w:szCs w:val="22"/>
        </w:rPr>
        <w:t>քմ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մակերեսներով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հողամասերը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Pr="00F251CC">
        <w:rPr>
          <w:sz w:val="22"/>
          <w:szCs w:val="22"/>
        </w:rPr>
        <w:t>դրա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վրա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կառուցված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բնակելի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նշանակության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շինությունները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չեն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գտնվում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ՀՀ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հողային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օրենսգրքի</w:t>
      </w:r>
      <w:proofErr w:type="spellEnd"/>
      <w:r w:rsidRPr="00F251CC">
        <w:rPr>
          <w:sz w:val="22"/>
          <w:szCs w:val="22"/>
        </w:rPr>
        <w:t xml:space="preserve"> 60-</w:t>
      </w:r>
      <w:r w:rsidRPr="00F251CC">
        <w:rPr>
          <w:sz w:val="22"/>
          <w:szCs w:val="22"/>
        </w:rPr>
        <w:t>րդ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հո</w:t>
      </w:r>
      <w:r w:rsidRPr="00F251CC">
        <w:rPr>
          <w:sz w:val="22"/>
          <w:szCs w:val="22"/>
        </w:rPr>
        <w:t>դվածով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սահմանված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հողամասերի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և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ինժեներատրանսպորտային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օբյեկտների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օտարման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գոտիներում</w:t>
      </w:r>
      <w:proofErr w:type="spellEnd"/>
      <w:r w:rsidRPr="00F251CC">
        <w:rPr>
          <w:sz w:val="22"/>
          <w:szCs w:val="22"/>
        </w:rPr>
        <w:t xml:space="preserve">, </w:t>
      </w:r>
      <w:proofErr w:type="spellStart"/>
      <w:r w:rsidRPr="00F251CC">
        <w:rPr>
          <w:sz w:val="22"/>
          <w:szCs w:val="22"/>
        </w:rPr>
        <w:t>չեն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հակասում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քաղաքաշինական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նորմերին</w:t>
      </w:r>
      <w:proofErr w:type="spellEnd"/>
      <w:r w:rsidRPr="00F251CC">
        <w:rPr>
          <w:sz w:val="22"/>
          <w:szCs w:val="22"/>
        </w:rPr>
        <w:t xml:space="preserve">, </w:t>
      </w:r>
      <w:proofErr w:type="spellStart"/>
      <w:r w:rsidRPr="00F251CC">
        <w:rPr>
          <w:sz w:val="22"/>
          <w:szCs w:val="22"/>
        </w:rPr>
        <w:t>չեն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առաջացնում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սերվիտուտ</w:t>
      </w:r>
      <w:proofErr w:type="spellEnd"/>
      <w:r w:rsidRPr="00F251CC">
        <w:rPr>
          <w:sz w:val="22"/>
          <w:szCs w:val="22"/>
        </w:rPr>
        <w:t>:</w:t>
      </w:r>
      <w:r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Pr="00F251CC">
        <w:rPr>
          <w:sz w:val="22"/>
          <w:szCs w:val="22"/>
        </w:rPr>
        <w:t>Բնակելի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տունը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կառուցվել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է</w:t>
      </w:r>
      <w:r w:rsidRPr="00F251CC">
        <w:rPr>
          <w:sz w:val="22"/>
          <w:szCs w:val="22"/>
        </w:rPr>
        <w:t xml:space="preserve"> 1937-1970</w:t>
      </w:r>
      <w:r w:rsidRPr="00F251CC">
        <w:rPr>
          <w:sz w:val="22"/>
          <w:szCs w:val="22"/>
        </w:rPr>
        <w:t>թթ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 -</w:t>
      </w:r>
      <w:proofErr w:type="spellStart"/>
      <w:r w:rsidRPr="00F251CC">
        <w:rPr>
          <w:sz w:val="22"/>
          <w:szCs w:val="22"/>
        </w:rPr>
        <w:t>ին</w:t>
      </w:r>
      <w:proofErr w:type="spellEnd"/>
      <w:r w:rsidRPr="00F251CC">
        <w:rPr>
          <w:sz w:val="22"/>
          <w:szCs w:val="22"/>
        </w:rPr>
        <w:t xml:space="preserve">, </w:t>
      </w:r>
      <w:proofErr w:type="spellStart"/>
      <w:r w:rsidRPr="00F251CC">
        <w:rPr>
          <w:sz w:val="22"/>
          <w:szCs w:val="22"/>
        </w:rPr>
        <w:t>դրա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զբաղեցրած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և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սպասարկման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համար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անհրաժեշտ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հողամասի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մակերեսը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փաստա</w:t>
      </w:r>
      <w:r w:rsidRPr="00F251CC">
        <w:rPr>
          <w:sz w:val="22"/>
          <w:szCs w:val="22"/>
        </w:rPr>
        <w:t>ցի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կազմում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է</w:t>
      </w:r>
      <w:r w:rsidRPr="00F251CC">
        <w:rPr>
          <w:sz w:val="22"/>
          <w:szCs w:val="22"/>
        </w:rPr>
        <w:t xml:space="preserve"> 272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5</w:t>
      </w:r>
      <w:r w:rsidRPr="00F251CC">
        <w:rPr>
          <w:sz w:val="22"/>
          <w:szCs w:val="22"/>
        </w:rPr>
        <w:t>քմ</w:t>
      </w:r>
      <w:r w:rsidRPr="00F251CC">
        <w:rPr>
          <w:sz w:val="22"/>
          <w:szCs w:val="22"/>
        </w:rPr>
        <w:t xml:space="preserve">, </w:t>
      </w:r>
      <w:proofErr w:type="spellStart"/>
      <w:r w:rsidRPr="00F251CC">
        <w:rPr>
          <w:sz w:val="22"/>
          <w:szCs w:val="22"/>
        </w:rPr>
        <w:t>որից</w:t>
      </w:r>
      <w:proofErr w:type="spellEnd"/>
      <w:r w:rsidRPr="00F251CC">
        <w:rPr>
          <w:sz w:val="22"/>
          <w:szCs w:val="22"/>
        </w:rPr>
        <w:t xml:space="preserve"> 70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2</w:t>
      </w:r>
      <w:r w:rsidRPr="00F251CC">
        <w:rPr>
          <w:sz w:val="22"/>
          <w:szCs w:val="22"/>
        </w:rPr>
        <w:t>քմ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մակերեսով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հողամասը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հանդիսանում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է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ընդհանուր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բաժնային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սեփականություն</w:t>
      </w:r>
      <w:proofErr w:type="spellEnd"/>
      <w:r w:rsidRPr="00F251CC">
        <w:rPr>
          <w:sz w:val="22"/>
          <w:szCs w:val="22"/>
        </w:rPr>
        <w:t xml:space="preserve"> 3 </w:t>
      </w:r>
      <w:proofErr w:type="spellStart"/>
      <w:r w:rsidRPr="00F251CC">
        <w:rPr>
          <w:sz w:val="22"/>
          <w:szCs w:val="22"/>
        </w:rPr>
        <w:t>տնատիրությունների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միջև</w:t>
      </w:r>
      <w:proofErr w:type="spellEnd"/>
      <w:r w:rsidRPr="00F251CC">
        <w:rPr>
          <w:sz w:val="22"/>
          <w:szCs w:val="22"/>
        </w:rPr>
        <w:t>:</w:t>
      </w:r>
    </w:p>
    <w:p w:rsidR="00000000" w:rsidRPr="00F251CC" w:rsidRDefault="00831ED7" w:rsidP="00F251CC">
      <w:pPr>
        <w:pStyle w:val="a3"/>
        <w:jc w:val="both"/>
        <w:divId w:val="1849172296"/>
        <w:rPr>
          <w:sz w:val="22"/>
          <w:szCs w:val="22"/>
        </w:rPr>
      </w:pPr>
      <w:proofErr w:type="spellStart"/>
      <w:r w:rsidRPr="00F251CC">
        <w:rPr>
          <w:sz w:val="22"/>
          <w:szCs w:val="22"/>
        </w:rPr>
        <w:t>Ղեկավարվելով</w:t>
      </w:r>
      <w:proofErr w:type="spellEnd"/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sz w:val="22"/>
          <w:szCs w:val="22"/>
        </w:rPr>
        <w:t>10.06.2008</w:t>
      </w:r>
      <w:r w:rsidRPr="00F251CC">
        <w:rPr>
          <w:sz w:val="22"/>
          <w:szCs w:val="22"/>
        </w:rPr>
        <w:t>թ</w:t>
      </w:r>
      <w:r w:rsidRPr="00F251CC">
        <w:rPr>
          <w:sz w:val="22"/>
          <w:szCs w:val="22"/>
        </w:rPr>
        <w:t>. «</w:t>
      </w:r>
      <w:proofErr w:type="spellStart"/>
      <w:r w:rsidRPr="00F251CC">
        <w:rPr>
          <w:sz w:val="22"/>
          <w:szCs w:val="22"/>
        </w:rPr>
        <w:t>Իրավունք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հաստատող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փաստաթղթերը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չպահպանված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անհատական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բնակելի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տների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կարգավիճակի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մասին</w:t>
      </w:r>
      <w:proofErr w:type="spellEnd"/>
      <w:r w:rsidRPr="00F251CC">
        <w:rPr>
          <w:sz w:val="22"/>
          <w:szCs w:val="22"/>
        </w:rPr>
        <w:t xml:space="preserve">» </w:t>
      </w:r>
      <w:r w:rsidRPr="00F251CC">
        <w:rPr>
          <w:sz w:val="22"/>
          <w:szCs w:val="22"/>
        </w:rPr>
        <w:t>ՀՀ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օրենքով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sz w:val="22"/>
          <w:szCs w:val="22"/>
        </w:rPr>
        <w:t>ՀՀ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կառ</w:t>
      </w:r>
      <w:r w:rsidRPr="00F251CC">
        <w:rPr>
          <w:sz w:val="22"/>
          <w:szCs w:val="22"/>
        </w:rPr>
        <w:t>ավարության</w:t>
      </w:r>
      <w:proofErr w:type="spellEnd"/>
      <w:r w:rsidRPr="00F251CC">
        <w:rPr>
          <w:sz w:val="22"/>
          <w:szCs w:val="22"/>
        </w:rPr>
        <w:t xml:space="preserve"> 2021</w:t>
      </w:r>
      <w:r w:rsidRPr="00F251CC">
        <w:rPr>
          <w:sz w:val="22"/>
          <w:szCs w:val="22"/>
        </w:rPr>
        <w:t>թ</w:t>
      </w:r>
      <w:r w:rsidRPr="00F251CC">
        <w:rPr>
          <w:sz w:val="22"/>
          <w:szCs w:val="22"/>
        </w:rPr>
        <w:t xml:space="preserve">. </w:t>
      </w:r>
      <w:proofErr w:type="spellStart"/>
      <w:r w:rsidRPr="00F251CC">
        <w:rPr>
          <w:sz w:val="22"/>
          <w:szCs w:val="22"/>
        </w:rPr>
        <w:t>փետրվարի</w:t>
      </w:r>
      <w:proofErr w:type="spellEnd"/>
      <w:r w:rsidRPr="00F251CC">
        <w:rPr>
          <w:sz w:val="22"/>
          <w:szCs w:val="22"/>
        </w:rPr>
        <w:t xml:space="preserve"> 25-</w:t>
      </w:r>
      <w:r w:rsidRPr="00F251CC">
        <w:rPr>
          <w:sz w:val="22"/>
          <w:szCs w:val="22"/>
        </w:rPr>
        <w:t>ի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թիվ</w:t>
      </w:r>
      <w:proofErr w:type="spellEnd"/>
      <w:r w:rsidRPr="00F251CC">
        <w:rPr>
          <w:sz w:val="22"/>
          <w:szCs w:val="22"/>
        </w:rPr>
        <w:t xml:space="preserve"> 233-</w:t>
      </w:r>
      <w:r w:rsidRPr="00F251CC">
        <w:rPr>
          <w:sz w:val="22"/>
          <w:szCs w:val="22"/>
        </w:rPr>
        <w:t>Ն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որոշմամբ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հաստատված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կարգի</w:t>
      </w:r>
      <w:proofErr w:type="spellEnd"/>
      <w:r w:rsidRPr="00F251CC">
        <w:rPr>
          <w:sz w:val="22"/>
          <w:szCs w:val="22"/>
        </w:rPr>
        <w:t xml:space="preserve"> 29-</w:t>
      </w:r>
      <w:r w:rsidRPr="00F251CC">
        <w:rPr>
          <w:sz w:val="22"/>
          <w:szCs w:val="22"/>
        </w:rPr>
        <w:t>րդ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կետի</w:t>
      </w:r>
      <w:proofErr w:type="spellEnd"/>
      <w:r w:rsidRPr="00F251CC">
        <w:rPr>
          <w:sz w:val="22"/>
          <w:szCs w:val="22"/>
        </w:rPr>
        <w:t xml:space="preserve"> 4-</w:t>
      </w:r>
      <w:r w:rsidRPr="00F251CC">
        <w:rPr>
          <w:sz w:val="22"/>
          <w:szCs w:val="22"/>
        </w:rPr>
        <w:t>րդ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ենթակետով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rFonts w:cs="GHEA Grapalat"/>
          <w:sz w:val="22"/>
          <w:szCs w:val="22"/>
        </w:rPr>
        <w:t>«</w:t>
      </w:r>
      <w:proofErr w:type="spellStart"/>
      <w:r w:rsidRPr="00F251CC">
        <w:rPr>
          <w:sz w:val="22"/>
          <w:szCs w:val="22"/>
        </w:rPr>
        <w:t>Տեղական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ինքնակառավարման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մասին</w:t>
      </w:r>
      <w:proofErr w:type="spellEnd"/>
      <w:r w:rsidRPr="00F251CC">
        <w:rPr>
          <w:sz w:val="22"/>
          <w:szCs w:val="22"/>
        </w:rPr>
        <w:t xml:space="preserve">» </w:t>
      </w:r>
      <w:r w:rsidRPr="00F251CC">
        <w:rPr>
          <w:sz w:val="22"/>
          <w:szCs w:val="22"/>
        </w:rPr>
        <w:t>ՀՀ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օրենքի</w:t>
      </w:r>
      <w:proofErr w:type="spellEnd"/>
      <w:r w:rsidRPr="00F251CC">
        <w:rPr>
          <w:sz w:val="22"/>
          <w:szCs w:val="22"/>
        </w:rPr>
        <w:t xml:space="preserve"> 35-</w:t>
      </w:r>
      <w:r w:rsidRPr="00F251CC">
        <w:rPr>
          <w:sz w:val="22"/>
          <w:szCs w:val="22"/>
        </w:rPr>
        <w:t>րդ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հոդվածի</w:t>
      </w:r>
      <w:proofErr w:type="spellEnd"/>
      <w:r w:rsidRPr="00F251CC">
        <w:rPr>
          <w:sz w:val="22"/>
          <w:szCs w:val="22"/>
        </w:rPr>
        <w:t xml:space="preserve"> 1-</w:t>
      </w:r>
      <w:r w:rsidRPr="00F251CC">
        <w:rPr>
          <w:sz w:val="22"/>
          <w:szCs w:val="22"/>
        </w:rPr>
        <w:t>ին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մասի</w:t>
      </w:r>
      <w:proofErr w:type="spellEnd"/>
      <w:r w:rsidRPr="00F251CC">
        <w:rPr>
          <w:sz w:val="22"/>
          <w:szCs w:val="22"/>
        </w:rPr>
        <w:t xml:space="preserve"> 24-</w:t>
      </w:r>
      <w:r w:rsidRPr="00F251CC">
        <w:rPr>
          <w:sz w:val="22"/>
          <w:szCs w:val="22"/>
        </w:rPr>
        <w:t>րդ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կետով</w:t>
      </w:r>
      <w:proofErr w:type="spellEnd"/>
      <w:r w:rsidRPr="00F251CC">
        <w:rPr>
          <w:sz w:val="22"/>
          <w:szCs w:val="22"/>
        </w:rPr>
        <w:t>,</w:t>
      </w:r>
      <w:r w:rsidRPr="00F251CC">
        <w:rPr>
          <w:rFonts w:ascii="Calibri" w:hAnsi="Calibri" w:cs="Calibri"/>
          <w:sz w:val="22"/>
          <w:szCs w:val="22"/>
        </w:rPr>
        <w:t> </w:t>
      </w:r>
      <w:r w:rsidRPr="00F251CC">
        <w:rPr>
          <w:sz w:val="22"/>
          <w:szCs w:val="22"/>
        </w:rPr>
        <w:t>ՀՀ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կառավարության</w:t>
      </w:r>
      <w:proofErr w:type="spellEnd"/>
      <w:r w:rsidRPr="00F251CC">
        <w:rPr>
          <w:sz w:val="22"/>
          <w:szCs w:val="22"/>
        </w:rPr>
        <w:t xml:space="preserve"> 29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04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>2021</w:t>
      </w:r>
      <w:r w:rsidRPr="00F251CC">
        <w:rPr>
          <w:sz w:val="22"/>
          <w:szCs w:val="22"/>
        </w:rPr>
        <w:t>թ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թիվ</w:t>
      </w:r>
      <w:proofErr w:type="spellEnd"/>
      <w:r w:rsidRPr="00F251CC">
        <w:rPr>
          <w:sz w:val="22"/>
          <w:szCs w:val="22"/>
        </w:rPr>
        <w:t xml:space="preserve"> 698-</w:t>
      </w:r>
      <w:r w:rsidRPr="00F251CC">
        <w:rPr>
          <w:sz w:val="22"/>
          <w:szCs w:val="22"/>
        </w:rPr>
        <w:t>Ն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որոշումով</w:t>
      </w:r>
      <w:proofErr w:type="spellEnd"/>
      <w:proofErr w:type="gramStart"/>
      <w:r w:rsidRPr="00F251CC">
        <w:rPr>
          <w:sz w:val="22"/>
          <w:szCs w:val="22"/>
        </w:rPr>
        <w:t>՝</w:t>
      </w:r>
      <w:r w:rsidRPr="00F251CC">
        <w:rPr>
          <w:rFonts w:ascii="Calibri" w:hAnsi="Calibri" w:cs="Calibri"/>
          <w:sz w:val="22"/>
          <w:szCs w:val="22"/>
        </w:rPr>
        <w:t>  </w:t>
      </w:r>
      <w:proofErr w:type="spellStart"/>
      <w:r w:rsidRPr="00F251CC">
        <w:rPr>
          <w:rStyle w:val="a5"/>
          <w:b/>
          <w:bCs/>
          <w:sz w:val="22"/>
          <w:szCs w:val="22"/>
        </w:rPr>
        <w:t>որոշում</w:t>
      </w:r>
      <w:proofErr w:type="spellEnd"/>
      <w:proofErr w:type="gramEnd"/>
      <w:r w:rsidRPr="00F251CC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F251CC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F251CC">
        <w:rPr>
          <w:rStyle w:val="a5"/>
          <w:b/>
          <w:bCs/>
          <w:sz w:val="22"/>
          <w:szCs w:val="22"/>
        </w:rPr>
        <w:t>եմ</w:t>
      </w:r>
      <w:proofErr w:type="spellEnd"/>
      <w:r w:rsidRPr="00F251CC">
        <w:rPr>
          <w:rStyle w:val="a5"/>
          <w:b/>
          <w:bCs/>
          <w:sz w:val="22"/>
          <w:szCs w:val="22"/>
        </w:rPr>
        <w:t>.</w:t>
      </w:r>
    </w:p>
    <w:p w:rsidR="00000000" w:rsidRPr="00F251CC" w:rsidRDefault="00F251CC" w:rsidP="00F251CC">
      <w:pPr>
        <w:pStyle w:val="a3"/>
        <w:jc w:val="both"/>
        <w:divId w:val="1849172296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831ED7" w:rsidRPr="00F251CC">
        <w:rPr>
          <w:sz w:val="22"/>
          <w:szCs w:val="22"/>
        </w:rPr>
        <w:t>Ճանաչել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Անթառամ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Վաչագանի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proofErr w:type="gramStart"/>
      <w:r w:rsidR="00831ED7" w:rsidRPr="00F251CC">
        <w:rPr>
          <w:sz w:val="22"/>
          <w:szCs w:val="22"/>
        </w:rPr>
        <w:t>Բարսեղյանի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831ED7" w:rsidRPr="00F251CC">
        <w:rPr>
          <w:sz w:val="22"/>
          <w:szCs w:val="22"/>
        </w:rPr>
        <w:t>սեփականության</w:t>
      </w:r>
      <w:proofErr w:type="spellEnd"/>
      <w:proofErr w:type="gram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իրավունքը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Վանաձոր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համայնք</w:t>
      </w:r>
      <w:proofErr w:type="spellEnd"/>
      <w:r w:rsidR="00831ED7" w:rsidRPr="00F251CC">
        <w:rPr>
          <w:sz w:val="22"/>
          <w:szCs w:val="22"/>
        </w:rPr>
        <w:t xml:space="preserve">, </w:t>
      </w:r>
      <w:proofErr w:type="spellStart"/>
      <w:r w:rsidR="00831ED7" w:rsidRPr="00F251CC">
        <w:rPr>
          <w:sz w:val="22"/>
          <w:szCs w:val="22"/>
        </w:rPr>
        <w:t>Վանաձոր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քաղաքի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Լազյան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փողոց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թ</w:t>
      </w:r>
      <w:r w:rsidR="00831ED7" w:rsidRPr="00F251CC">
        <w:rPr>
          <w:sz w:val="22"/>
          <w:szCs w:val="22"/>
        </w:rPr>
        <w:t>իվ</w:t>
      </w:r>
      <w:proofErr w:type="spellEnd"/>
      <w:r w:rsidR="00831ED7" w:rsidRPr="00F251CC">
        <w:rPr>
          <w:sz w:val="22"/>
          <w:szCs w:val="22"/>
        </w:rPr>
        <w:t xml:space="preserve"> 13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հասցեում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գտնվող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բնակելի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տան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կառուցման</w:t>
      </w:r>
      <w:proofErr w:type="spellEnd"/>
      <w:r w:rsidR="00831ED7" w:rsidRPr="00F251CC">
        <w:rPr>
          <w:sz w:val="22"/>
          <w:szCs w:val="22"/>
        </w:rPr>
        <w:t xml:space="preserve"> </w:t>
      </w:r>
      <w:r w:rsidR="00831ED7" w:rsidRPr="00F251CC">
        <w:rPr>
          <w:sz w:val="22"/>
          <w:szCs w:val="22"/>
        </w:rPr>
        <w:t>և</w:t>
      </w:r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սպասարկման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համար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անհրաժեշտ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օրինական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r w:rsidR="00831ED7" w:rsidRPr="00F251CC">
        <w:rPr>
          <w:sz w:val="22"/>
          <w:szCs w:val="22"/>
        </w:rPr>
        <w:t>261</w:t>
      </w:r>
      <w:r w:rsidR="00831ED7" w:rsidRPr="00F251CC">
        <w:rPr>
          <w:rFonts w:ascii="Cambria Math" w:hAnsi="Cambria Math" w:cs="Cambria Math"/>
          <w:sz w:val="22"/>
          <w:szCs w:val="22"/>
        </w:rPr>
        <w:t>․</w:t>
      </w:r>
      <w:r w:rsidR="00831ED7" w:rsidRPr="00F251CC">
        <w:rPr>
          <w:sz w:val="22"/>
          <w:szCs w:val="22"/>
        </w:rPr>
        <w:t>0</w:t>
      </w:r>
      <w:r w:rsidR="00831ED7" w:rsidRPr="00F251CC">
        <w:rPr>
          <w:sz w:val="22"/>
          <w:szCs w:val="22"/>
        </w:rPr>
        <w:t>քմ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մակերեսով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հողամասին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կից</w:t>
      </w:r>
      <w:proofErr w:type="spellEnd"/>
      <w:r w:rsidR="00831ED7" w:rsidRPr="00F251CC">
        <w:rPr>
          <w:sz w:val="22"/>
          <w:szCs w:val="22"/>
        </w:rPr>
        <w:t xml:space="preserve"> 11</w:t>
      </w:r>
      <w:r w:rsidR="00831ED7" w:rsidRPr="00F251CC">
        <w:rPr>
          <w:rFonts w:ascii="Cambria Math" w:hAnsi="Cambria Math" w:cs="Cambria Math"/>
          <w:sz w:val="22"/>
          <w:szCs w:val="22"/>
        </w:rPr>
        <w:t>․</w:t>
      </w:r>
      <w:r w:rsidR="00831ED7" w:rsidRPr="00F251CC">
        <w:rPr>
          <w:sz w:val="22"/>
          <w:szCs w:val="22"/>
        </w:rPr>
        <w:t>5</w:t>
      </w:r>
      <w:r w:rsidR="00831ED7" w:rsidRPr="00F251CC">
        <w:rPr>
          <w:sz w:val="22"/>
          <w:szCs w:val="22"/>
        </w:rPr>
        <w:t>քմ</w:t>
      </w:r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մակերեսով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հողամասի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նկատմամբ</w:t>
      </w:r>
      <w:proofErr w:type="spellEnd"/>
      <w:r w:rsidR="00831ED7" w:rsidRPr="00F251CC">
        <w:rPr>
          <w:sz w:val="22"/>
          <w:szCs w:val="22"/>
        </w:rPr>
        <w:t>:</w:t>
      </w:r>
    </w:p>
    <w:p w:rsidR="00000000" w:rsidRPr="00F251CC" w:rsidRDefault="00831ED7" w:rsidP="00F251CC">
      <w:pPr>
        <w:pStyle w:val="a3"/>
        <w:jc w:val="both"/>
        <w:divId w:val="1849172296"/>
        <w:rPr>
          <w:sz w:val="22"/>
          <w:szCs w:val="22"/>
        </w:rPr>
      </w:pPr>
      <w:r w:rsidRPr="00F251CC">
        <w:rPr>
          <w:sz w:val="22"/>
          <w:szCs w:val="22"/>
        </w:rPr>
        <w:t>0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00702 </w:t>
      </w:r>
      <w:proofErr w:type="spellStart"/>
      <w:r w:rsidRPr="00F251CC">
        <w:rPr>
          <w:sz w:val="22"/>
          <w:szCs w:val="22"/>
        </w:rPr>
        <w:t>հա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մակե</w:t>
      </w:r>
      <w:r w:rsidRPr="00F251CC">
        <w:rPr>
          <w:sz w:val="22"/>
          <w:szCs w:val="22"/>
        </w:rPr>
        <w:t>րեսով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հողամասը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հանդիսանում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է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ընդհանուր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բաժնային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սեփականություն</w:t>
      </w:r>
      <w:proofErr w:type="spellEnd"/>
      <w:r w:rsidRPr="00F251CC">
        <w:rPr>
          <w:sz w:val="22"/>
          <w:szCs w:val="22"/>
        </w:rPr>
        <w:t xml:space="preserve"> 3 </w:t>
      </w:r>
      <w:proofErr w:type="spellStart"/>
      <w:r w:rsidRPr="00F251CC">
        <w:rPr>
          <w:sz w:val="22"/>
          <w:szCs w:val="22"/>
        </w:rPr>
        <w:t>տնատիրությունների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միջև</w:t>
      </w:r>
      <w:proofErr w:type="spellEnd"/>
      <w:r w:rsidRPr="00F251CC">
        <w:rPr>
          <w:sz w:val="22"/>
          <w:szCs w:val="22"/>
        </w:rPr>
        <w:t>։</w:t>
      </w:r>
    </w:p>
    <w:p w:rsidR="00000000" w:rsidRPr="00F251CC" w:rsidRDefault="00F251CC" w:rsidP="00F251CC">
      <w:pPr>
        <w:pStyle w:val="a3"/>
        <w:jc w:val="both"/>
        <w:divId w:val="1849172296"/>
        <w:rPr>
          <w:sz w:val="22"/>
          <w:szCs w:val="22"/>
        </w:rPr>
      </w:pPr>
      <w:r>
        <w:rPr>
          <w:sz w:val="22"/>
          <w:szCs w:val="22"/>
        </w:rPr>
        <w:t>2.</w:t>
      </w:r>
      <w:r w:rsidR="00831ED7" w:rsidRPr="00F251CC">
        <w:rPr>
          <w:sz w:val="22"/>
          <w:szCs w:val="22"/>
        </w:rPr>
        <w:t>Ճանաչել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Անթառամ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Վաչագանի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Բարսեղյանի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սեփականության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իրավունքը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մինչև</w:t>
      </w:r>
      <w:proofErr w:type="spellEnd"/>
      <w:r w:rsidR="00831ED7" w:rsidRPr="00F251CC">
        <w:rPr>
          <w:sz w:val="22"/>
          <w:szCs w:val="22"/>
        </w:rPr>
        <w:t xml:space="preserve"> 2001</w:t>
      </w:r>
      <w:r w:rsidR="00831ED7" w:rsidRPr="00F251CC">
        <w:rPr>
          <w:sz w:val="22"/>
          <w:szCs w:val="22"/>
        </w:rPr>
        <w:t>թ</w:t>
      </w:r>
      <w:r w:rsidR="00831ED7" w:rsidRPr="00F251CC">
        <w:rPr>
          <w:sz w:val="22"/>
          <w:szCs w:val="22"/>
        </w:rPr>
        <w:t xml:space="preserve">. </w:t>
      </w:r>
      <w:proofErr w:type="spellStart"/>
      <w:r w:rsidR="00831ED7" w:rsidRPr="00F251CC">
        <w:rPr>
          <w:sz w:val="22"/>
          <w:szCs w:val="22"/>
        </w:rPr>
        <w:t>մայիսի</w:t>
      </w:r>
      <w:proofErr w:type="spellEnd"/>
      <w:r w:rsidR="00831ED7" w:rsidRPr="00F251CC">
        <w:rPr>
          <w:sz w:val="22"/>
          <w:szCs w:val="22"/>
        </w:rPr>
        <w:t xml:space="preserve"> 15-</w:t>
      </w:r>
      <w:r w:rsidR="00831ED7" w:rsidRPr="00F251CC">
        <w:rPr>
          <w:sz w:val="22"/>
          <w:szCs w:val="22"/>
        </w:rPr>
        <w:t>ը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="00831ED7" w:rsidRPr="00F251CC">
        <w:rPr>
          <w:sz w:val="22"/>
          <w:szCs w:val="22"/>
        </w:rPr>
        <w:t>Վանաձոր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831ED7" w:rsidRPr="00F251CC">
        <w:rPr>
          <w:sz w:val="22"/>
          <w:szCs w:val="22"/>
        </w:rPr>
        <w:t>համայնք</w:t>
      </w:r>
      <w:proofErr w:type="spellEnd"/>
      <w:proofErr w:type="gramEnd"/>
      <w:r w:rsidR="00831ED7" w:rsidRPr="00F251CC">
        <w:rPr>
          <w:sz w:val="22"/>
          <w:szCs w:val="22"/>
        </w:rPr>
        <w:t xml:space="preserve">, </w:t>
      </w:r>
      <w:proofErr w:type="spellStart"/>
      <w:r w:rsidR="00831ED7" w:rsidRPr="00F251CC">
        <w:rPr>
          <w:sz w:val="22"/>
          <w:szCs w:val="22"/>
        </w:rPr>
        <w:t>Վանաձոր</w:t>
      </w:r>
      <w:proofErr w:type="spellEnd"/>
      <w:r>
        <w:rPr>
          <w:sz w:val="22"/>
          <w:szCs w:val="22"/>
          <w:lang w:val="hy-AM"/>
        </w:rPr>
        <w:t xml:space="preserve"> 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քաղաքի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Լազյան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փողոց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թիվ</w:t>
      </w:r>
      <w:proofErr w:type="spellEnd"/>
      <w:r w:rsidR="00831ED7" w:rsidRPr="00F251CC">
        <w:rPr>
          <w:sz w:val="22"/>
          <w:szCs w:val="22"/>
        </w:rPr>
        <w:t xml:space="preserve"> 13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կառուցված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իրավունք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հաստատող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փաստաթղթերը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չպահպանված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բնակելի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տան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կառուցման</w:t>
      </w:r>
      <w:proofErr w:type="spellEnd"/>
      <w:r w:rsidR="00831ED7" w:rsidRPr="00F251CC">
        <w:rPr>
          <w:sz w:val="22"/>
          <w:szCs w:val="22"/>
        </w:rPr>
        <w:t xml:space="preserve"> </w:t>
      </w:r>
      <w:r w:rsidR="00831ED7" w:rsidRPr="00F251CC">
        <w:rPr>
          <w:sz w:val="22"/>
          <w:szCs w:val="22"/>
        </w:rPr>
        <w:t>և</w:t>
      </w:r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սպասարկման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համար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r w:rsidR="00831ED7" w:rsidRPr="00F251CC">
        <w:rPr>
          <w:sz w:val="22"/>
          <w:szCs w:val="22"/>
        </w:rPr>
        <w:t>272</w:t>
      </w:r>
      <w:r w:rsidR="00831ED7" w:rsidRPr="00F251CC">
        <w:rPr>
          <w:rFonts w:ascii="Cambria Math" w:hAnsi="Cambria Math" w:cs="Cambria Math"/>
          <w:sz w:val="22"/>
          <w:szCs w:val="22"/>
        </w:rPr>
        <w:t>․</w:t>
      </w:r>
      <w:r w:rsidR="00831ED7" w:rsidRPr="00F251CC">
        <w:rPr>
          <w:sz w:val="22"/>
          <w:szCs w:val="22"/>
        </w:rPr>
        <w:t>5</w:t>
      </w:r>
      <w:r w:rsidR="00831ED7" w:rsidRPr="00F251CC">
        <w:rPr>
          <w:sz w:val="22"/>
          <w:szCs w:val="22"/>
        </w:rPr>
        <w:t>քմ</w:t>
      </w:r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մակերեսով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հողամասի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վրա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գտնվող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բնակելի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նշանակության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շինությունների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նկատմամբ</w:t>
      </w:r>
      <w:proofErr w:type="spellEnd"/>
      <w:r w:rsidR="00831ED7" w:rsidRPr="00F251CC">
        <w:rPr>
          <w:sz w:val="22"/>
          <w:szCs w:val="22"/>
        </w:rPr>
        <w:t>՝</w:t>
      </w:r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համաձայն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r w:rsidR="00831ED7" w:rsidRPr="00F251CC">
        <w:rPr>
          <w:rFonts w:cs="GHEA Grapalat"/>
          <w:sz w:val="22"/>
          <w:szCs w:val="22"/>
        </w:rPr>
        <w:t>«</w:t>
      </w:r>
      <w:r w:rsidR="00831ED7" w:rsidRPr="00F251CC">
        <w:rPr>
          <w:sz w:val="22"/>
          <w:szCs w:val="22"/>
        </w:rPr>
        <w:t>ՏԱՐՈՆ</w:t>
      </w:r>
      <w:r w:rsidR="00831ED7" w:rsidRPr="00F251CC">
        <w:rPr>
          <w:sz w:val="22"/>
          <w:szCs w:val="22"/>
        </w:rPr>
        <w:t xml:space="preserve"> </w:t>
      </w:r>
      <w:r w:rsidR="00831ED7" w:rsidRPr="00F251CC">
        <w:rPr>
          <w:sz w:val="22"/>
          <w:szCs w:val="22"/>
        </w:rPr>
        <w:t>ՎԱՐԴԱՆՅԱՆ</w:t>
      </w:r>
      <w:r w:rsidR="00831ED7" w:rsidRPr="00F251CC">
        <w:rPr>
          <w:sz w:val="22"/>
          <w:szCs w:val="22"/>
        </w:rPr>
        <w:t xml:space="preserve"> </w:t>
      </w:r>
      <w:r w:rsidR="00831ED7" w:rsidRPr="00F251CC">
        <w:rPr>
          <w:sz w:val="22"/>
          <w:szCs w:val="22"/>
        </w:rPr>
        <w:t>ԱՐՏՈՒՐԻ</w:t>
      </w:r>
      <w:r w:rsidR="00831ED7" w:rsidRPr="00F251CC">
        <w:rPr>
          <w:sz w:val="22"/>
          <w:szCs w:val="22"/>
        </w:rPr>
        <w:t xml:space="preserve">» </w:t>
      </w:r>
      <w:r w:rsidR="00831ED7" w:rsidRPr="00F251CC">
        <w:rPr>
          <w:sz w:val="22"/>
          <w:szCs w:val="22"/>
        </w:rPr>
        <w:t>ԱՁ</w:t>
      </w:r>
      <w:r w:rsidR="00831ED7" w:rsidRPr="00F251CC">
        <w:rPr>
          <w:sz w:val="22"/>
          <w:szCs w:val="22"/>
        </w:rPr>
        <w:t>-</w:t>
      </w:r>
      <w:r w:rsidR="00831ED7" w:rsidRPr="00F251CC">
        <w:rPr>
          <w:sz w:val="22"/>
          <w:szCs w:val="22"/>
        </w:rPr>
        <w:t>ի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կողմից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տրված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շինությունների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բնութագրի</w:t>
      </w:r>
      <w:proofErr w:type="spellEnd"/>
      <w:r w:rsidR="00831ED7" w:rsidRPr="00F251CC">
        <w:rPr>
          <w:sz w:val="22"/>
          <w:szCs w:val="22"/>
        </w:rPr>
        <w:t>։</w:t>
      </w:r>
    </w:p>
    <w:p w:rsidR="00000000" w:rsidRPr="00F251CC" w:rsidRDefault="00F251CC" w:rsidP="00F251CC">
      <w:pPr>
        <w:pStyle w:val="a3"/>
        <w:jc w:val="both"/>
        <w:divId w:val="1849172296"/>
        <w:rPr>
          <w:sz w:val="22"/>
          <w:szCs w:val="22"/>
        </w:rPr>
      </w:pPr>
      <w:r>
        <w:rPr>
          <w:sz w:val="22"/>
          <w:szCs w:val="22"/>
        </w:rPr>
        <w:t>3.</w:t>
      </w:r>
      <w:r w:rsidR="00831ED7" w:rsidRPr="00F251CC">
        <w:rPr>
          <w:sz w:val="22"/>
          <w:szCs w:val="22"/>
        </w:rPr>
        <w:t>Հաստատել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Վանաձոր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համայնք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Վանաձոր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քաղաքի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Լազյան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փողոց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թիվ</w:t>
      </w:r>
      <w:proofErr w:type="spellEnd"/>
      <w:r w:rsidR="00831ED7" w:rsidRPr="00F251CC">
        <w:rPr>
          <w:sz w:val="22"/>
          <w:szCs w:val="22"/>
        </w:rPr>
        <w:t xml:space="preserve"> 13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գտնվող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r w:rsidR="00831ED7" w:rsidRPr="00F251CC">
        <w:rPr>
          <w:sz w:val="22"/>
          <w:szCs w:val="22"/>
        </w:rPr>
        <w:t>272</w:t>
      </w:r>
      <w:r w:rsidR="00831ED7" w:rsidRPr="00F251CC">
        <w:rPr>
          <w:rFonts w:ascii="Cambria Math" w:hAnsi="Cambria Math" w:cs="Cambria Math"/>
          <w:sz w:val="22"/>
          <w:szCs w:val="22"/>
        </w:rPr>
        <w:t>․</w:t>
      </w:r>
      <w:r w:rsidR="00831ED7" w:rsidRPr="00F251CC">
        <w:rPr>
          <w:sz w:val="22"/>
          <w:szCs w:val="22"/>
        </w:rPr>
        <w:t>5</w:t>
      </w:r>
      <w:r w:rsidR="00831ED7" w:rsidRPr="00F251CC">
        <w:rPr>
          <w:sz w:val="22"/>
          <w:szCs w:val="22"/>
        </w:rPr>
        <w:t>քմ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="00831ED7" w:rsidRPr="00F251CC">
        <w:rPr>
          <w:sz w:val="22"/>
          <w:szCs w:val="22"/>
        </w:rPr>
        <w:t>մակերեսով</w:t>
      </w:r>
      <w:proofErr w:type="spellEnd"/>
      <w:r>
        <w:rPr>
          <w:sz w:val="22"/>
          <w:szCs w:val="22"/>
          <w:lang w:val="hy-AM"/>
        </w:rPr>
        <w:t xml:space="preserve"> </w:t>
      </w:r>
      <w:r w:rsidR="00831ED7" w:rsidRPr="00F251CC">
        <w:rPr>
          <w:rFonts w:ascii="Calibri" w:hAnsi="Calibri" w:cs="Calibri"/>
          <w:sz w:val="22"/>
          <w:szCs w:val="22"/>
        </w:rPr>
        <w:t> </w:t>
      </w:r>
      <w:proofErr w:type="spellStart"/>
      <w:r w:rsidR="00831ED7" w:rsidRPr="00F251CC">
        <w:rPr>
          <w:sz w:val="22"/>
          <w:szCs w:val="22"/>
        </w:rPr>
        <w:t>հողամասի</w:t>
      </w:r>
      <w:proofErr w:type="spellEnd"/>
      <w:proofErr w:type="gramEnd"/>
      <w:r w:rsidR="00831ED7" w:rsidRPr="00F251C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831ED7" w:rsidRPr="00F251CC">
        <w:rPr>
          <w:sz w:val="22"/>
          <w:szCs w:val="22"/>
        </w:rPr>
        <w:t>ճշտված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սահմանները</w:t>
      </w:r>
      <w:proofErr w:type="spellEnd"/>
      <w:r w:rsidR="00831ED7" w:rsidRPr="00F251CC">
        <w:rPr>
          <w:sz w:val="22"/>
          <w:szCs w:val="22"/>
        </w:rPr>
        <w:t>՝</w:t>
      </w:r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համաձայն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համայնքի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ղեկավարի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կողմից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հաստատված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հատակագծի</w:t>
      </w:r>
      <w:proofErr w:type="spellEnd"/>
      <w:r w:rsidR="00831ED7" w:rsidRPr="00F251CC">
        <w:rPr>
          <w:sz w:val="22"/>
          <w:szCs w:val="22"/>
        </w:rPr>
        <w:t>:</w:t>
      </w:r>
      <w:r w:rsidR="00831ED7" w:rsidRPr="00F251CC">
        <w:rPr>
          <w:rFonts w:ascii="Calibri" w:hAnsi="Calibri" w:cs="Calibri"/>
          <w:sz w:val="22"/>
          <w:szCs w:val="22"/>
        </w:rPr>
        <w:t>  </w:t>
      </w:r>
      <w:proofErr w:type="spellStart"/>
      <w:r w:rsidR="00831ED7" w:rsidRPr="00F251CC">
        <w:rPr>
          <w:sz w:val="22"/>
          <w:szCs w:val="22"/>
        </w:rPr>
        <w:t>Հողամասի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սահմանները</w:t>
      </w:r>
      <w:proofErr w:type="spellEnd"/>
      <w:r w:rsidR="00831ED7" w:rsidRPr="00F251CC">
        <w:rPr>
          <w:rFonts w:ascii="Calibri" w:hAnsi="Calibri" w:cs="Calibri"/>
          <w:sz w:val="22"/>
          <w:szCs w:val="22"/>
        </w:rPr>
        <w:t> </w:t>
      </w:r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որոշվում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են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համայնքի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ղեկավարի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կողմից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հաստատված</w:t>
      </w:r>
      <w:proofErr w:type="spellEnd"/>
      <w:r w:rsidR="00831ED7" w:rsidRPr="00F251CC">
        <w:rPr>
          <w:sz w:val="22"/>
          <w:szCs w:val="22"/>
        </w:rPr>
        <w:t xml:space="preserve"> </w:t>
      </w:r>
      <w:proofErr w:type="spellStart"/>
      <w:r w:rsidR="00831ED7" w:rsidRPr="00F251CC">
        <w:rPr>
          <w:sz w:val="22"/>
          <w:szCs w:val="22"/>
        </w:rPr>
        <w:t>հատակագծով</w:t>
      </w:r>
      <w:proofErr w:type="spellEnd"/>
      <w:r w:rsidR="00831ED7" w:rsidRPr="00F251CC">
        <w:rPr>
          <w:sz w:val="22"/>
          <w:szCs w:val="22"/>
        </w:rPr>
        <w:t>:</w:t>
      </w:r>
    </w:p>
    <w:p w:rsidR="00000000" w:rsidRPr="00F251CC" w:rsidRDefault="00831ED7" w:rsidP="00F251CC">
      <w:pPr>
        <w:pStyle w:val="a3"/>
        <w:jc w:val="both"/>
        <w:divId w:val="1849172296"/>
        <w:rPr>
          <w:sz w:val="22"/>
          <w:szCs w:val="22"/>
        </w:rPr>
      </w:pPr>
      <w:r w:rsidRPr="00F251CC">
        <w:rPr>
          <w:sz w:val="22"/>
          <w:szCs w:val="22"/>
        </w:rPr>
        <w:t>4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F251CC">
        <w:rPr>
          <w:sz w:val="22"/>
          <w:szCs w:val="22"/>
        </w:rPr>
        <w:t>Սույն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որոշ</w:t>
      </w:r>
      <w:r w:rsidRPr="00F251CC">
        <w:rPr>
          <w:sz w:val="22"/>
          <w:szCs w:val="22"/>
        </w:rPr>
        <w:t>ման</w:t>
      </w:r>
      <w:proofErr w:type="spellEnd"/>
      <w:r w:rsidRPr="00F251CC">
        <w:rPr>
          <w:sz w:val="22"/>
          <w:szCs w:val="22"/>
        </w:rPr>
        <w:t xml:space="preserve"> 1-</w:t>
      </w:r>
      <w:r w:rsidRPr="00F251CC">
        <w:rPr>
          <w:sz w:val="22"/>
          <w:szCs w:val="22"/>
        </w:rPr>
        <w:t>ին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կետում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նշված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գույքին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տրամադրել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նոր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փոստային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հասցե</w:t>
      </w:r>
      <w:proofErr w:type="spellEnd"/>
      <w:r w:rsidRPr="00F251CC">
        <w:rPr>
          <w:sz w:val="22"/>
          <w:szCs w:val="22"/>
        </w:rPr>
        <w:t>՝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Վանաձոր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համայնք</w:t>
      </w:r>
      <w:proofErr w:type="spellEnd"/>
      <w:r w:rsidRPr="00F251CC">
        <w:rPr>
          <w:sz w:val="22"/>
          <w:szCs w:val="22"/>
        </w:rPr>
        <w:t xml:space="preserve">, </w:t>
      </w:r>
      <w:proofErr w:type="spellStart"/>
      <w:r w:rsidRPr="00F251CC">
        <w:rPr>
          <w:sz w:val="22"/>
          <w:szCs w:val="22"/>
        </w:rPr>
        <w:t>Վանաձոր</w:t>
      </w:r>
      <w:proofErr w:type="spellEnd"/>
      <w:r w:rsidRPr="00F251CC">
        <w:rPr>
          <w:sz w:val="22"/>
          <w:szCs w:val="22"/>
        </w:rPr>
        <w:t xml:space="preserve"> </w:t>
      </w:r>
      <w:r w:rsidRPr="00F251CC">
        <w:rPr>
          <w:sz w:val="22"/>
          <w:szCs w:val="22"/>
        </w:rPr>
        <w:t>ք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, </w:t>
      </w:r>
      <w:r w:rsidRPr="00F251CC">
        <w:rPr>
          <w:sz w:val="22"/>
          <w:szCs w:val="22"/>
        </w:rPr>
        <w:t>Ս</w:t>
      </w:r>
      <w:r w:rsidRPr="00F251CC">
        <w:rPr>
          <w:rFonts w:ascii="Cambria Math" w:hAnsi="Cambria Math" w:cs="Cambria Math"/>
          <w:sz w:val="22"/>
          <w:szCs w:val="22"/>
        </w:rPr>
        <w:t>․</w:t>
      </w:r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Լազյան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փողոց</w:t>
      </w:r>
      <w:proofErr w:type="spellEnd"/>
      <w:r w:rsidRPr="00F251CC">
        <w:rPr>
          <w:sz w:val="22"/>
          <w:szCs w:val="22"/>
        </w:rPr>
        <w:t xml:space="preserve">, 13/3 </w:t>
      </w:r>
      <w:proofErr w:type="spellStart"/>
      <w:r w:rsidRPr="00F251CC">
        <w:rPr>
          <w:sz w:val="22"/>
          <w:szCs w:val="22"/>
        </w:rPr>
        <w:t>բնակելի</w:t>
      </w:r>
      <w:proofErr w:type="spellEnd"/>
      <w:r w:rsidRPr="00F251CC">
        <w:rPr>
          <w:sz w:val="22"/>
          <w:szCs w:val="22"/>
        </w:rPr>
        <w:t xml:space="preserve"> </w:t>
      </w:r>
      <w:proofErr w:type="spellStart"/>
      <w:r w:rsidRPr="00F251CC">
        <w:rPr>
          <w:sz w:val="22"/>
          <w:szCs w:val="22"/>
        </w:rPr>
        <w:t>տուն</w:t>
      </w:r>
      <w:proofErr w:type="spellEnd"/>
      <w:r w:rsidRPr="00F251CC">
        <w:rPr>
          <w:sz w:val="22"/>
          <w:szCs w:val="22"/>
        </w:rPr>
        <w:t>:</w:t>
      </w:r>
    </w:p>
    <w:p w:rsidR="00000000" w:rsidRPr="00F251CC" w:rsidRDefault="00831ED7" w:rsidP="00F251CC">
      <w:pPr>
        <w:pStyle w:val="a3"/>
        <w:jc w:val="both"/>
        <w:divId w:val="1849172296"/>
        <w:rPr>
          <w:sz w:val="22"/>
          <w:szCs w:val="22"/>
        </w:rPr>
      </w:pPr>
      <w:r w:rsidRPr="00F251CC">
        <w:rPr>
          <w:rFonts w:ascii="Calibri" w:hAnsi="Calibri" w:cs="Calibri"/>
          <w:sz w:val="22"/>
          <w:szCs w:val="22"/>
        </w:rPr>
        <w:t> </w:t>
      </w:r>
    </w:p>
    <w:p w:rsidR="00F251CC" w:rsidRDefault="00F251CC" w:rsidP="00F251CC">
      <w:pPr>
        <w:pStyle w:val="a3"/>
        <w:ind w:left="708"/>
        <w:divId w:val="1849172296"/>
        <w:rPr>
          <w:rStyle w:val="a4"/>
          <w:b w:val="0"/>
          <w:sz w:val="22"/>
          <w:szCs w:val="22"/>
        </w:rPr>
      </w:pPr>
    </w:p>
    <w:p w:rsidR="00F251CC" w:rsidRDefault="00F251CC" w:rsidP="00F251CC">
      <w:pPr>
        <w:pStyle w:val="a3"/>
        <w:ind w:left="708"/>
        <w:divId w:val="1849172296"/>
        <w:rPr>
          <w:rStyle w:val="a4"/>
          <w:b w:val="0"/>
          <w:sz w:val="22"/>
          <w:szCs w:val="22"/>
        </w:rPr>
      </w:pPr>
    </w:p>
    <w:p w:rsidR="00F251CC" w:rsidRDefault="00F251CC" w:rsidP="00F251CC">
      <w:pPr>
        <w:pStyle w:val="a3"/>
        <w:spacing w:before="0" w:beforeAutospacing="0" w:after="0" w:afterAutospacing="0"/>
        <w:ind w:left="708"/>
        <w:divId w:val="1849172296"/>
        <w:rPr>
          <w:sz w:val="22"/>
          <w:lang w:val="hy-AM"/>
        </w:rPr>
      </w:pPr>
    </w:p>
    <w:p w:rsidR="00F251CC" w:rsidRDefault="00F251CC" w:rsidP="00F251CC">
      <w:pPr>
        <w:pStyle w:val="a3"/>
        <w:spacing w:before="0" w:beforeAutospacing="0" w:after="0" w:afterAutospacing="0"/>
        <w:ind w:left="708"/>
        <w:divId w:val="1849172296"/>
        <w:rPr>
          <w:sz w:val="22"/>
          <w:lang w:val="hy-AM"/>
        </w:rPr>
      </w:pPr>
    </w:p>
    <w:p w:rsidR="00F251CC" w:rsidRPr="00FF45D1" w:rsidRDefault="00F251CC" w:rsidP="00F251CC">
      <w:pPr>
        <w:pStyle w:val="a3"/>
        <w:spacing w:before="0" w:beforeAutospacing="0" w:after="0" w:afterAutospacing="0"/>
        <w:ind w:left="708"/>
        <w:divId w:val="1849172296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F251CC" w:rsidRPr="00FF45D1" w:rsidRDefault="00F251CC" w:rsidP="00F251CC">
      <w:pPr>
        <w:pStyle w:val="a3"/>
        <w:spacing w:before="0" w:beforeAutospacing="0" w:after="0" w:afterAutospacing="0"/>
        <w:ind w:firstLine="708"/>
        <w:divId w:val="18491722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251CC" w:rsidRPr="00FF45D1" w:rsidRDefault="00F251CC" w:rsidP="00F251CC">
      <w:pPr>
        <w:pStyle w:val="a3"/>
        <w:spacing w:before="0" w:beforeAutospacing="0" w:after="0" w:afterAutospacing="0"/>
        <w:ind w:firstLine="708"/>
        <w:divId w:val="1849172296"/>
        <w:rPr>
          <w:sz w:val="22"/>
          <w:lang w:val="hy-AM"/>
        </w:rPr>
      </w:pPr>
    </w:p>
    <w:p w:rsidR="00F251CC" w:rsidRPr="00FF45D1" w:rsidRDefault="00F251CC" w:rsidP="00F251CC">
      <w:pPr>
        <w:pStyle w:val="a3"/>
        <w:spacing w:before="0" w:beforeAutospacing="0" w:after="0" w:afterAutospacing="0"/>
        <w:ind w:left="708"/>
        <w:divId w:val="184917229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251CC" w:rsidRPr="00FF45D1" w:rsidRDefault="00F251CC" w:rsidP="00F251CC">
      <w:pPr>
        <w:pStyle w:val="a3"/>
        <w:spacing w:before="0" w:beforeAutospacing="0" w:after="0" w:afterAutospacing="0"/>
        <w:ind w:left="708"/>
        <w:divId w:val="18491722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31ED7" w:rsidRPr="00F251CC" w:rsidRDefault="00831ED7" w:rsidP="00F251CC">
      <w:pPr>
        <w:pStyle w:val="a3"/>
        <w:ind w:left="708"/>
        <w:divId w:val="1849172296"/>
        <w:rPr>
          <w:sz w:val="18"/>
          <w:szCs w:val="18"/>
        </w:rPr>
      </w:pPr>
    </w:p>
    <w:sectPr w:rsidR="00831ED7" w:rsidRPr="00F251C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2D3"/>
    <w:rsid w:val="002532D3"/>
    <w:rsid w:val="00831ED7"/>
    <w:rsid w:val="00F2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E73BF-18CA-4E0D-A123-8E25E7F0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2025-06-03T11:09:00Z</cp:lastPrinted>
  <dcterms:created xsi:type="dcterms:W3CDTF">2025-06-03T11:07:00Z</dcterms:created>
  <dcterms:modified xsi:type="dcterms:W3CDTF">2025-06-03T11:10:00Z</dcterms:modified>
</cp:coreProperties>
</file>