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1478938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37EA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d01db927f$5261eee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d01db927f$5261eee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37EA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37EA7">
      <w:pPr>
        <w:pStyle w:val="a3"/>
        <w:jc w:val="center"/>
        <w:divId w:val="111478938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11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651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37EA7">
      <w:pPr>
        <w:pStyle w:val="a3"/>
        <w:jc w:val="center"/>
        <w:divId w:val="1163086635"/>
      </w:pPr>
      <w:r>
        <w:rPr>
          <w:sz w:val="22"/>
          <w:szCs w:val="22"/>
        </w:rPr>
        <w:t>ՀԱՅԱՍՏԱՆԻ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ՀԱՆՐԱՊԵՏՈՒԹՅԱՆ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ԼՈՌՈՒ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ՄԱՐԶԻ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2026-2028 </w:t>
      </w:r>
      <w:r>
        <w:rPr>
          <w:sz w:val="22"/>
          <w:szCs w:val="22"/>
        </w:rPr>
        <w:t>ԹՎԱԿԱՆՆԵՐԻ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ՄԻՋՆԱԺԱՄԿԵՏ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ԾԱԽՍԵՐԻ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ԾՐԱԳՐԵՐԻ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2026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ԲՅՈՒՋԵԻ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ԲՅՈՒՋԵՏԱՅԻՆ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ԳՈՐԾԸՆԹԱՑԸ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ՍԿՍԵԼՈՒ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E5EF2" w:rsidRDefault="00037EA7" w:rsidP="008E5EF2">
      <w:pPr>
        <w:pStyle w:val="1"/>
        <w:jc w:val="both"/>
        <w:divId w:val="1114789389"/>
        <w:rPr>
          <w:rFonts w:ascii="GHEA Grapalat" w:eastAsia="Times New Roman" w:hAnsi="GHEA Grapalat"/>
          <w:b w:val="0"/>
          <w:sz w:val="22"/>
          <w:szCs w:val="22"/>
        </w:rPr>
      </w:pPr>
      <w:r w:rsidRPr="008E5EF2">
        <w:rPr>
          <w:rStyle w:val="a4"/>
          <w:rFonts w:ascii="GHEA Grapalat" w:eastAsia="Times New Roman" w:hAnsi="GHEA Grapalat"/>
          <w:bCs/>
          <w:sz w:val="22"/>
          <w:szCs w:val="22"/>
        </w:rPr>
        <w:t>«</w:t>
      </w:r>
      <w:proofErr w:type="spellStart"/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en-GB"/>
        </w:rPr>
        <w:t>Հայաստանի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Հանրապետության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բյուջետային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համակարգի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մասին</w:t>
      </w:r>
      <w:proofErr w:type="spellEnd"/>
      <w:r w:rsidRPr="008E5EF2">
        <w:rPr>
          <w:rStyle w:val="a4"/>
          <w:rFonts w:ascii="GHEA Grapalat" w:eastAsia="Times New Roman" w:hAnsi="GHEA Grapalat"/>
          <w:bCs/>
          <w:sz w:val="22"/>
          <w:szCs w:val="22"/>
        </w:rPr>
        <w:t>»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</w:rPr>
        <w:t> </w:t>
      </w:r>
      <w:proofErr w:type="spellStart"/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en-GB"/>
        </w:rPr>
        <w:t>Հայաստանի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proofErr w:type="spellStart"/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en-US"/>
        </w:rPr>
        <w:t>Հանրապետության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US"/>
        </w:rPr>
        <w:t> </w:t>
      </w:r>
      <w:proofErr w:type="spellStart"/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en-GB"/>
        </w:rPr>
        <w:t>օրենքի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</w:rPr>
        <w:t>31-</w:t>
      </w:r>
      <w:proofErr w:type="spellStart"/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en-GB"/>
        </w:rPr>
        <w:t>րդ</w:t>
      </w:r>
      <w:proofErr w:type="spellEnd"/>
      <w:r w:rsidR="008E5EF2" w:rsidRPr="008E5EF2">
        <w:rPr>
          <w:rStyle w:val="a4"/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հոդվածին</w:t>
      </w:r>
      <w:proofErr w:type="spellEnd"/>
      <w:r w:rsidR="008E5EF2" w:rsidRPr="008E5EF2">
        <w:rPr>
          <w:rStyle w:val="a4"/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համապատասխան</w:t>
      </w:r>
      <w:proofErr w:type="spellEnd"/>
      <w:r w:rsidRPr="008E5EF2">
        <w:rPr>
          <w:rStyle w:val="a4"/>
          <w:rFonts w:ascii="GHEA Grapalat" w:eastAsia="Times New Roman" w:hAnsi="GHEA Grapalat"/>
          <w:bCs/>
          <w:sz w:val="22"/>
          <w:szCs w:val="22"/>
        </w:rPr>
        <w:t>,</w:t>
      </w:r>
      <w:r w:rsidR="008E5EF2">
        <w:rPr>
          <w:rStyle w:val="a4"/>
          <w:rFonts w:ascii="Calibri" w:eastAsia="Times New Roman" w:hAnsi="Calibri" w:cs="Calibri"/>
          <w:bCs/>
          <w:sz w:val="22"/>
          <w:szCs w:val="22"/>
        </w:rPr>
        <w:t xml:space="preserve"> </w:t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en-US"/>
        </w:rPr>
        <w:t>ՀՀ</w:t>
      </w:r>
      <w:r w:rsidR="008E5EF2" w:rsidRPr="008E5EF2">
        <w:rPr>
          <w:rStyle w:val="a4"/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US"/>
        </w:rPr>
        <w:t>Լոռու</w:t>
      </w:r>
      <w:proofErr w:type="spellEnd"/>
      <w:r w:rsidR="008E5EF2" w:rsidRPr="008E5EF2">
        <w:rPr>
          <w:rStyle w:val="a4"/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US"/>
        </w:rPr>
        <w:t>մարզի</w:t>
      </w:r>
      <w:proofErr w:type="spellEnd"/>
      <w:r w:rsidR="008E5EF2" w:rsidRPr="008E5EF2">
        <w:rPr>
          <w:rStyle w:val="a4"/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en-GB"/>
        </w:rPr>
        <w:t>Վանաձոր</w:t>
      </w:r>
      <w:proofErr w:type="spellEnd"/>
      <w:r w:rsidR="008E5EF2" w:rsidRPr="008E5EF2">
        <w:rPr>
          <w:rStyle w:val="a4"/>
          <w:rFonts w:ascii="Calibri" w:eastAsia="Times New Roman" w:hAnsi="Calibri" w:cs="Calibri"/>
          <w:bCs/>
          <w:sz w:val="22"/>
          <w:szCs w:val="22"/>
        </w:rPr>
        <w:t xml:space="preserve"> 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համայնքի</w:t>
      </w:r>
      <w:proofErr w:type="spellEnd"/>
      <w:r w:rsidR="008E5EF2" w:rsidRPr="008E5EF2">
        <w:rPr>
          <w:rStyle w:val="a4"/>
          <w:rFonts w:ascii="Calibri" w:eastAsia="Times New Roman" w:hAnsi="Calibri" w:cs="Calibri"/>
          <w:bCs/>
          <w:sz w:val="22"/>
          <w:szCs w:val="22"/>
        </w:rPr>
        <w:t xml:space="preserve"> </w:t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</w:rPr>
        <w:t>202</w:t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hy-AM"/>
        </w:rPr>
        <w:t>6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թվականի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բյուջետային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գործընթացը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proofErr w:type="spellStart"/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en-GB"/>
        </w:rPr>
        <w:t>սկսելու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նպատակով</w:t>
      </w:r>
      <w:proofErr w:type="spellEnd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՝</w:t>
      </w:r>
    </w:p>
    <w:p w:rsidR="00000000" w:rsidRPr="008E5EF2" w:rsidRDefault="00037EA7" w:rsidP="008E5EF2">
      <w:pPr>
        <w:pStyle w:val="1"/>
        <w:jc w:val="both"/>
        <w:divId w:val="1114789389"/>
        <w:rPr>
          <w:rFonts w:ascii="GHEA Grapalat" w:eastAsia="Times New Roman" w:hAnsi="GHEA Grapalat"/>
          <w:b w:val="0"/>
          <w:sz w:val="22"/>
          <w:szCs w:val="22"/>
          <w:lang w:val="hy-AM"/>
        </w:rPr>
      </w:pP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Հաստատել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ՀՀ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Լոռու</w:t>
      </w:r>
      <w:proofErr w:type="spellEnd"/>
      <w:r w:rsid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 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մարզի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Վանաձոր</w:t>
      </w:r>
      <w:proofErr w:type="spellEnd"/>
      <w:r w:rsid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 xml:space="preserve"> 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համայնքի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202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6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թվականի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բյուջեի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մշակման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գործընթացի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>'</w:t>
      </w:r>
      <w:r w:rsidRPr="008E5EF2">
        <w:rPr>
          <w:rFonts w:ascii="Calibri" w:eastAsia="Times New Roman" w:hAnsi="Calibri" w:cs="Calibri"/>
          <w:b w:val="0"/>
          <w:sz w:val="22"/>
          <w:szCs w:val="22"/>
        </w:rPr>
        <w:t> 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Վանաձոր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համայնքի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t>202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6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t>-202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8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թվականների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միջնաժամկետ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ծախսերի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ծրագրի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(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ՄԺԾԾ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) և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Վանաձոր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համայնքի</w:t>
      </w:r>
      <w:proofErr w:type="spellEnd"/>
      <w:r w:rsid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 xml:space="preserve"> 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t>202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6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թվականի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բյուջեի</w:t>
      </w:r>
      <w:proofErr w:type="spellEnd"/>
      <w:r w:rsid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="008E5EF2">
        <w:rPr>
          <w:rFonts w:ascii="GHEA Grapalat" w:eastAsia="Times New Roman" w:hAnsi="GHEA Grapalat"/>
          <w:b w:val="0"/>
          <w:sz w:val="22"/>
          <w:szCs w:val="22"/>
        </w:rPr>
        <w:t>նախագծերի</w:t>
      </w:r>
      <w:proofErr w:type="spellEnd"/>
      <w:r w:rsid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="008E5EF2">
        <w:rPr>
          <w:rFonts w:ascii="GHEA Grapalat" w:eastAsia="Times New Roman" w:hAnsi="GHEA Grapalat"/>
          <w:b w:val="0"/>
          <w:sz w:val="22"/>
          <w:szCs w:val="22"/>
        </w:rPr>
        <w:t>մշակման</w:t>
      </w:r>
      <w:proofErr w:type="spellEnd"/>
      <w:r w:rsid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="008E5EF2">
        <w:rPr>
          <w:rFonts w:ascii="GHEA Grapalat" w:eastAsia="Times New Roman" w:hAnsi="GHEA Grapalat"/>
          <w:b w:val="0"/>
          <w:sz w:val="22"/>
          <w:szCs w:val="22"/>
        </w:rPr>
        <w:t>աշխատանքների</w:t>
      </w:r>
      <w:proofErr w:type="spellEnd"/>
      <w:r w:rsidR="008E5EF2">
        <w:rPr>
          <w:rFonts w:ascii="GHEA Grapalat" w:eastAsia="Times New Roman" w:hAnsi="GHEA Grapalat"/>
          <w:b w:val="0"/>
          <w:sz w:val="22"/>
          <w:szCs w:val="22"/>
        </w:rPr>
        <w:t xml:space="preserve"> 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իրականաց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softHyphen/>
        <w:t>ման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ժամանակացույցը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>'</w:t>
      </w:r>
      <w:r w:rsidR="008E5EF2">
        <w:rPr>
          <w:rFonts w:ascii="GHEA Grapalat" w:eastAsia="Times New Roman" w:hAnsi="GHEA Grapalat"/>
          <w:b w:val="0"/>
          <w:sz w:val="22"/>
          <w:szCs w:val="22"/>
        </w:rPr>
        <w:tab/>
      </w:r>
      <w:r w:rsidRPr="008E5EF2">
        <w:rPr>
          <w:rFonts w:ascii="GHEA Grapalat" w:eastAsia="Times New Roman" w:hAnsi="GHEA Grapalat"/>
          <w:b w:val="0"/>
          <w:sz w:val="22"/>
          <w:szCs w:val="22"/>
        </w:rPr>
        <w:br/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</w:rPr>
        <w:t>1.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</w:rPr>
        <w:t> </w:t>
      </w:r>
      <w:proofErr w:type="spellStart"/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en-GB"/>
        </w:rPr>
        <w:t>Համայնքային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ենթակայության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կազմակերպությունների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ղեկավարներին</w:t>
      </w:r>
      <w:proofErr w:type="spellEnd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GB"/>
        </w:rPr>
        <w:t>՝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</w:rPr>
        <w:t> </w:t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</w:rPr>
        <w:t xml:space="preserve"> 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</w:rPr>
        <w:t> </w:t>
      </w:r>
      <w:r w:rsidR="008E5EF2">
        <w:rPr>
          <w:rFonts w:ascii="GHEA Grapalat" w:eastAsia="Times New Roman" w:hAnsi="GHEA Grapalat"/>
          <w:b w:val="0"/>
          <w:sz w:val="22"/>
          <w:szCs w:val="22"/>
        </w:rPr>
        <w:br/>
        <w:t>1)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Մինչև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ընթացիկ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տարվա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ապրիլի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20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t>-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ը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համայնքապետարանի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ֆինանսա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t>տնտեսագիտական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բաժին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ներկայացնել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202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6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t>-202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8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թվականների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միջնաժամկետ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ծախսերի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ծրագիր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ը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t>:</w:t>
      </w:r>
      <w:r w:rsidR="008E5EF2">
        <w:rPr>
          <w:rFonts w:ascii="GHEA Grapalat" w:eastAsia="Times New Roman" w:hAnsi="GHEA Grapalat"/>
          <w:b w:val="0"/>
          <w:sz w:val="22"/>
          <w:szCs w:val="22"/>
        </w:rPr>
        <w:tab/>
      </w:r>
      <w:r w:rsidRPr="008E5EF2">
        <w:rPr>
          <w:rFonts w:ascii="GHEA Grapalat" w:eastAsia="Times New Roman" w:hAnsi="GHEA Grapalat"/>
          <w:b w:val="0"/>
          <w:sz w:val="22"/>
          <w:szCs w:val="22"/>
        </w:rPr>
        <w:br/>
        <w:t>2)</w:t>
      </w:r>
      <w:r w:rsidRPr="008E5EF2">
        <w:rPr>
          <w:rFonts w:ascii="Calibri" w:eastAsia="Times New Roman" w:hAnsi="Calibri" w:cs="Calibri"/>
          <w:b w:val="0"/>
          <w:sz w:val="22"/>
          <w:szCs w:val="22"/>
        </w:rPr>
        <w:t> 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Մինչև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ընթացիկ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տարվա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օգոստոսի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20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t>-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ը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համայնքապետարանի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ֆինանսա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t>տնտեսագիտական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բաժին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ներկայացնել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t>202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6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թվականի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բյուջետային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ֆինանսավորման</w:t>
      </w:r>
      <w:proofErr w:type="spellEnd"/>
      <w:r w:rsid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 xml:space="preserve"> 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հայտերը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 xml:space="preserve">,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</w:rPr>
        <w:t>իրենց</w:t>
      </w:r>
      <w:proofErr w:type="spellEnd"/>
      <w:r w:rsidR="008E5EF2">
        <w:rPr>
          <w:rFonts w:ascii="Calibri" w:eastAsia="Times New Roman" w:hAnsi="Calibri" w:cs="Calibri"/>
          <w:b w:val="0"/>
          <w:sz w:val="22"/>
          <w:szCs w:val="22"/>
        </w:rPr>
        <w:t xml:space="preserve"> 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պահպանման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ծախսերի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նախահաշիվները</w:t>
      </w:r>
      <w:proofErr w:type="spellEnd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՝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համապատասխան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հիմնավորումներով</w:t>
      </w:r>
      <w:proofErr w:type="spellEnd"/>
      <w:r w:rsidRPr="008E5EF2">
        <w:rPr>
          <w:rFonts w:ascii="GHEA Grapalat" w:eastAsia="Times New Roman" w:hAnsi="GHEA Grapalat"/>
          <w:b w:val="0"/>
          <w:sz w:val="22"/>
          <w:szCs w:val="22"/>
        </w:rPr>
        <w:t>: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br/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</w:rPr>
        <w:t>2.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</w:rPr>
        <w:t> </w:t>
      </w:r>
      <w:proofErr w:type="spellStart"/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en-GB"/>
        </w:rPr>
        <w:t>Եկամուտների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GB"/>
        </w:rPr>
        <w:t> </w:t>
      </w:r>
      <w:proofErr w:type="spellStart"/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en-US"/>
        </w:rPr>
        <w:t>հաշվառման</w:t>
      </w:r>
      <w:proofErr w:type="spellEnd"/>
      <w:r w:rsidRPr="008E5EF2">
        <w:rPr>
          <w:rStyle w:val="a4"/>
          <w:rFonts w:ascii="GHEA Grapalat" w:eastAsia="Times New Roman" w:hAnsi="GHEA Grapalat"/>
          <w:bCs/>
          <w:sz w:val="22"/>
          <w:szCs w:val="22"/>
        </w:rPr>
        <w:t>,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</w:rPr>
        <w:t> </w:t>
      </w:r>
      <w:proofErr w:type="spellStart"/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en-US"/>
        </w:rPr>
        <w:t>հավաքագրման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US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US"/>
        </w:rPr>
        <w:t>և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US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US"/>
        </w:rPr>
        <w:t>գովազդի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US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US"/>
        </w:rPr>
        <w:t>բաժնի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US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US"/>
        </w:rPr>
        <w:t>պետին</w:t>
      </w:r>
      <w:proofErr w:type="spellEnd"/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hy-AM"/>
        </w:rPr>
        <w:t>,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proofErr w:type="spellStart"/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en-US"/>
        </w:rPr>
        <w:t>սպասարկման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US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US"/>
        </w:rPr>
        <w:t>և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US"/>
        </w:rPr>
        <w:t> </w:t>
      </w:r>
      <w:proofErr w:type="spellStart"/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en-US"/>
        </w:rPr>
        <w:t>տրանսպորտի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US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US"/>
        </w:rPr>
        <w:t>բաժնի</w:t>
      </w:r>
      <w:proofErr w:type="spellEnd"/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en-US"/>
        </w:rPr>
        <w:t> </w:t>
      </w:r>
      <w:proofErr w:type="spellStart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US"/>
        </w:rPr>
        <w:t>պետին</w:t>
      </w:r>
      <w:proofErr w:type="spellEnd"/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en-US"/>
        </w:rPr>
        <w:t>՝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br/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Մինչև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ընթացիկ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տարվա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ապրիլի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20-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ը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համայնքապետարանի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ֆինանսա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t>տնտեսագիտական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</w:rPr>
        <w:t> </w:t>
      </w:r>
      <w:proofErr w:type="spellStart"/>
      <w:r w:rsidRPr="008E5EF2">
        <w:rPr>
          <w:rFonts w:ascii="GHEA Grapalat" w:eastAsia="Times New Roman" w:hAnsi="GHEA Grapalat"/>
          <w:b w:val="0"/>
          <w:sz w:val="22"/>
          <w:szCs w:val="22"/>
          <w:lang w:val="en-GB"/>
        </w:rPr>
        <w:t>բաժին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proofErr w:type="spellStart"/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en-GB"/>
        </w:rPr>
        <w:t>ներկայացնել</w:t>
      </w:r>
      <w:proofErr w:type="spellEnd"/>
      <w:r w:rsidRPr="008E5EF2">
        <w:rPr>
          <w:rFonts w:ascii="Calibri" w:eastAsia="Times New Roman" w:hAnsi="Calibri" w:cs="Calibri"/>
          <w:b w:val="0"/>
          <w:sz w:val="22"/>
          <w:szCs w:val="22"/>
          <w:lang w:val="en-GB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տեղեկություններ՝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br/>
      </w:r>
      <w:r w:rsidRPr="008E5EF2">
        <w:rPr>
          <w:rFonts w:ascii="GHEA Grapalat" w:eastAsia="Times New Roman" w:hAnsi="GHEA Grapalat"/>
          <w:b w:val="0"/>
          <w:sz w:val="22"/>
          <w:szCs w:val="22"/>
        </w:rPr>
        <w:t>·</w:t>
      </w:r>
      <w:r w:rsidRPr="008E5EF2">
        <w:rPr>
          <w:rFonts w:ascii="Calibri" w:eastAsia="Times New Roman" w:hAnsi="Calibri" w:cs="Calibri"/>
          <w:b w:val="0"/>
          <w:sz w:val="22"/>
          <w:szCs w:val="22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2026-2028թթ. համար համայնքի եկամուտների կանխատեսումների, այդ թվում՝ բյուջետային եկամուտների առանձին եկամտատեսակներից և դրանց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ռիսկերի վերաբերյալ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t>:</w:t>
      </w:r>
      <w:r w:rsidRPr="008E5EF2">
        <w:rPr>
          <w:rFonts w:ascii="GHEA Grapalat" w:eastAsia="Times New Roman" w:hAnsi="GHEA Grapalat"/>
          <w:b w:val="0"/>
          <w:sz w:val="22"/>
          <w:szCs w:val="22"/>
        </w:rPr>
        <w:br/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·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en-US"/>
        </w:rPr>
        <w:t>Ե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կամուտների ուղղությամբ աշխատանքների ընթացքի գնահատականի և 2025-2027թթ. ՄԺԾԾ-ով համայնքի բյուջեով եկամուտների ցուցանիշների փոփոխությունների վերաբերյալ՝ 2026-2028թթ. ՄԺԾԾ-ով համայնքի եկամուտներում տեղ գտած եկամուտների ցուցանիշների նկատ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մամբ շեղումների կամ փոփոխությունների բացատրություն:</w:t>
      </w:r>
      <w:r w:rsidR="008E5EF2">
        <w:rPr>
          <w:rFonts w:ascii="GHEA Grapalat" w:eastAsia="Times New Roman" w:hAnsi="GHEA Grapalat"/>
          <w:b w:val="0"/>
          <w:sz w:val="22"/>
          <w:szCs w:val="22"/>
          <w:lang w:val="hy-AM"/>
        </w:rPr>
        <w:tab/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br/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hy-AM"/>
        </w:rPr>
        <w:t>3.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hy-AM"/>
        </w:rPr>
        <w:t>Աշխատակազմի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բաժինների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պետերին</w:t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hy-AM"/>
        </w:rPr>
        <w:t>`</w:t>
      </w:r>
      <w:r w:rsidR="008E5EF2">
        <w:rPr>
          <w:rFonts w:ascii="GHEA Grapalat" w:eastAsia="Times New Roman" w:hAnsi="GHEA Grapalat"/>
          <w:b w:val="0"/>
          <w:sz w:val="22"/>
          <w:szCs w:val="22"/>
          <w:lang w:val="hy-AM"/>
        </w:rPr>
        <w:br/>
        <w:t>1)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Սույն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որոշման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1-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ին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կետում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նշված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ժամկետներում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ֆինանսա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տնտեսագիտական բաժին </w:t>
      </w:r>
      <w:r w:rsid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ներկայացնել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2026-2028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թվականների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միջնաժամկետ ծախսերի ծրագրի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, ճշգրտված նախորդ բյուջետային տարվա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 փաստացի կատարողականով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(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ներառյալ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2026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թվականի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բյուջեի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)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համապատասխան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ոլորտներումսպասվելիք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եկամուտների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,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ինչպես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նաև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համայնքի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ղեկավարի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`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օրենքով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սահմանված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լիազորությունների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ուղղությամբ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իրականացվելիք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ծրագրերի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և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lastRenderedPageBreak/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գնման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հայտերի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նախագծերը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,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գնվելիք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աշխատանքների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,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ծառայությունների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և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ապրանքների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գծով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ծախսերի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նախահաշիվները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ըստ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բյուջետային</w:t>
      </w:r>
      <w:r w:rsid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 xml:space="preserve"> 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մուտքերի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և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ելքերի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հաշվարկման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համապատասխան</w:t>
      </w:r>
      <w:r w:rsid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 xml:space="preserve"> 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ձևերի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, </w:t>
      </w:r>
      <w:r w:rsid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ծախսերը հիմնավորող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նախագիծ նախահաշիվներով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:</w:t>
      </w:r>
      <w:r w:rsidR="008E5EF2">
        <w:rPr>
          <w:rFonts w:ascii="GHEA Grapalat" w:eastAsia="Times New Roman" w:hAnsi="GHEA Grapalat"/>
          <w:b w:val="0"/>
          <w:sz w:val="22"/>
          <w:szCs w:val="22"/>
          <w:lang w:val="hy-AM"/>
        </w:rPr>
        <w:tab/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br/>
        <w:t xml:space="preserve">2)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Մինչև ընթացիկ տարվա հուլիսի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20-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ը համայնքապետարանի զարգացման ծրագրերի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,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արտաքին կապերի և տ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եղեկատվական տեխնոլոգիաների բաժին ներկայացնել ՀՀ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2026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թվականի պետական բյուջեից նպատակային հատկացումներ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(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սուբվենցիաներ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)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ստանալու համար առաջարկվող ծրագրերը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:</w:t>
      </w:r>
      <w:r w:rsidR="008E5EF2">
        <w:rPr>
          <w:rFonts w:ascii="GHEA Grapalat" w:eastAsia="Times New Roman" w:hAnsi="GHEA Grapalat"/>
          <w:b w:val="0"/>
          <w:sz w:val="22"/>
          <w:szCs w:val="22"/>
          <w:lang w:val="hy-AM"/>
        </w:rPr>
        <w:tab/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br/>
        <w:t xml:space="preserve">3)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Համապատասխան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ոլորտներում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ապահովել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սույն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որոշման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առաջին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կետի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կատարումը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: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br/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hy-AM"/>
        </w:rPr>
        <w:t>4.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hy-AM"/>
        </w:rPr>
        <w:t>Աշխատակազմի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զարգացման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hy-AM"/>
        </w:rPr>
        <w:t>ծրագրերի</w:t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hy-AM"/>
        </w:rPr>
        <w:t>,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արտաքին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կապերի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և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տեղեկատվական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տեխնոլոգիաների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բաժնի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պետին՝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br/>
        <w:t xml:space="preserve">Մինչև ընթացիկ տարվա օգոստոսի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20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-ը ամփոփել և համայնքի ղեկավարի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ն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ներկայացնել ՀՀ 2026 թվականի պետական բյուջեից նպատակային հատկացումների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(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սուբվենցիաների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)</w:t>
      </w:r>
      <w:r w:rsid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բյուջետային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ֆինանսավորման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հայտերը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հաստ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ատելու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մասին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Վանաձոր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համայնքի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ավագանու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որոշման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նախագիծը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:</w:t>
      </w:r>
      <w:r w:rsidR="008E5EF2">
        <w:rPr>
          <w:rFonts w:ascii="GHEA Grapalat" w:eastAsia="Times New Roman" w:hAnsi="GHEA Grapalat"/>
          <w:b w:val="0"/>
          <w:sz w:val="22"/>
          <w:szCs w:val="22"/>
          <w:lang w:val="hy-AM"/>
        </w:rPr>
        <w:tab/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br/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hy-AM"/>
        </w:rPr>
        <w:t>5.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Աշխատակազմի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ֆինանսա</w:t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hy-AM"/>
        </w:rPr>
        <w:t>տնտեսագիտական</w:t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hy-AM"/>
        </w:rPr>
        <w:t>,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զարգացման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ծրագրերի</w:t>
      </w:r>
      <w:r w:rsidRPr="008E5EF2">
        <w:rPr>
          <w:rStyle w:val="a4"/>
          <w:rFonts w:ascii="GHEA Grapalat" w:eastAsia="Times New Roman" w:hAnsi="GHEA Grapalat"/>
          <w:bCs/>
          <w:sz w:val="22"/>
          <w:szCs w:val="22"/>
          <w:lang w:val="hy-AM"/>
        </w:rPr>
        <w:t>,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արտաքին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կապերի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և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տեղեկատվական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տեխնոլոգիաների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բաժինների</w:t>
      </w:r>
      <w:r w:rsidRPr="008E5EF2">
        <w:rPr>
          <w:rStyle w:val="a4"/>
          <w:rFonts w:ascii="Calibri" w:eastAsia="Times New Roman" w:hAnsi="Calibri" w:cs="Calibri"/>
          <w:bCs/>
          <w:sz w:val="22"/>
          <w:szCs w:val="22"/>
          <w:lang w:val="hy-AM"/>
        </w:rPr>
        <w:t> </w:t>
      </w:r>
      <w:r w:rsidRPr="008E5EF2">
        <w:rPr>
          <w:rStyle w:val="a4"/>
          <w:rFonts w:ascii="GHEA Grapalat" w:eastAsia="Times New Roman" w:hAnsi="GHEA Grapalat" w:cs="GHEA Grapalat"/>
          <w:bCs/>
          <w:sz w:val="22"/>
          <w:szCs w:val="22"/>
          <w:lang w:val="hy-AM"/>
        </w:rPr>
        <w:t>պետերին՝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br/>
        <w:t>Օրենքով սհմանված ժամկետներում ամփոփել սահմանված ձևերով ներկայացված փաստաթղթեր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ը, կազմել Վանաձոր համայնքի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2026-2028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թվականների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միջնաժամկետ ծախսերի ծրագիրը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(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ներառյալ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 2026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թվականի 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բյուջե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ն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)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հաստատելու մասին Վանաձոր համայնքի ավագանու</w:t>
      </w:r>
      <w:r w:rsidRPr="008E5EF2">
        <w:rPr>
          <w:rFonts w:ascii="Calibri" w:eastAsia="Times New Roman" w:hAnsi="Calibri" w:cs="Calibri"/>
          <w:b w:val="0"/>
          <w:sz w:val="22"/>
          <w:szCs w:val="22"/>
          <w:lang w:val="hy-AM"/>
        </w:rPr>
        <w:t> 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որոշման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 </w:t>
      </w:r>
      <w:r w:rsidRPr="008E5EF2">
        <w:rPr>
          <w:rFonts w:ascii="GHEA Grapalat" w:eastAsia="Times New Roman" w:hAnsi="GHEA Grapalat" w:cs="GHEA Grapalat"/>
          <w:b w:val="0"/>
          <w:sz w:val="22"/>
          <w:szCs w:val="22"/>
          <w:lang w:val="hy-AM"/>
        </w:rPr>
        <w:t>նախագ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ծերը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 xml:space="preserve"> և ներկայացնել համայնքի ղեկավարի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ն</w:t>
      </w:r>
      <w:r w:rsidRPr="008E5EF2">
        <w:rPr>
          <w:rFonts w:ascii="GHEA Grapalat" w:eastAsia="Times New Roman" w:hAnsi="GHEA Grapalat"/>
          <w:b w:val="0"/>
          <w:sz w:val="22"/>
          <w:szCs w:val="22"/>
          <w:lang w:val="hy-AM"/>
        </w:rPr>
        <w:t>:</w:t>
      </w:r>
    </w:p>
    <w:p w:rsidR="00000000" w:rsidRPr="008E5EF2" w:rsidRDefault="00037EA7">
      <w:pPr>
        <w:pStyle w:val="a3"/>
        <w:divId w:val="1114789389"/>
        <w:rPr>
          <w:lang w:val="hy-AM"/>
        </w:rPr>
      </w:pPr>
      <w:r w:rsidRPr="008E5EF2">
        <w:rPr>
          <w:rFonts w:ascii="Calibri" w:hAnsi="Calibri" w:cs="Calibri"/>
          <w:lang w:val="hy-AM"/>
        </w:rPr>
        <w:t> </w:t>
      </w:r>
    </w:p>
    <w:p w:rsidR="008E5EF2" w:rsidRDefault="008E5EF2" w:rsidP="008E5EF2">
      <w:pPr>
        <w:pStyle w:val="a3"/>
        <w:ind w:left="708"/>
        <w:divId w:val="1114789389"/>
        <w:rPr>
          <w:rStyle w:val="a4"/>
          <w:b w:val="0"/>
          <w:sz w:val="22"/>
          <w:szCs w:val="22"/>
          <w:lang w:val="hy-AM"/>
        </w:rPr>
      </w:pPr>
    </w:p>
    <w:p w:rsidR="008E5EF2" w:rsidRDefault="008E5EF2" w:rsidP="008E5EF2">
      <w:pPr>
        <w:pStyle w:val="a3"/>
        <w:ind w:left="708"/>
        <w:divId w:val="1114789389"/>
        <w:rPr>
          <w:rStyle w:val="a4"/>
          <w:b w:val="0"/>
          <w:sz w:val="22"/>
          <w:szCs w:val="22"/>
          <w:lang w:val="hy-AM"/>
        </w:rPr>
      </w:pPr>
    </w:p>
    <w:p w:rsidR="008E5EF2" w:rsidRPr="00FF45D1" w:rsidRDefault="008E5EF2" w:rsidP="008E5EF2">
      <w:pPr>
        <w:pStyle w:val="a3"/>
        <w:spacing w:before="0" w:beforeAutospacing="0" w:after="0" w:afterAutospacing="0"/>
        <w:ind w:left="708"/>
        <w:divId w:val="111478938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E5EF2" w:rsidRPr="00FF45D1" w:rsidRDefault="008E5EF2" w:rsidP="008E5EF2">
      <w:pPr>
        <w:pStyle w:val="a3"/>
        <w:spacing w:before="0" w:beforeAutospacing="0" w:after="0" w:afterAutospacing="0"/>
        <w:ind w:firstLine="708"/>
        <w:divId w:val="111478938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E5EF2" w:rsidRPr="00FF45D1" w:rsidRDefault="008E5EF2" w:rsidP="008E5EF2">
      <w:pPr>
        <w:pStyle w:val="a3"/>
        <w:spacing w:before="0" w:beforeAutospacing="0" w:after="0" w:afterAutospacing="0"/>
        <w:ind w:firstLine="708"/>
        <w:divId w:val="1114789389"/>
        <w:rPr>
          <w:sz w:val="22"/>
          <w:lang w:val="hy-AM"/>
        </w:rPr>
      </w:pPr>
    </w:p>
    <w:p w:rsidR="008E5EF2" w:rsidRPr="00FF45D1" w:rsidRDefault="008E5EF2" w:rsidP="008E5EF2">
      <w:pPr>
        <w:pStyle w:val="a3"/>
        <w:spacing w:before="0" w:beforeAutospacing="0" w:after="0" w:afterAutospacing="0"/>
        <w:ind w:left="708"/>
        <w:divId w:val="111478938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E5EF2" w:rsidRPr="00FF45D1" w:rsidRDefault="008E5EF2" w:rsidP="008E5EF2">
      <w:pPr>
        <w:pStyle w:val="a3"/>
        <w:spacing w:before="0" w:beforeAutospacing="0" w:after="0" w:afterAutospacing="0"/>
        <w:ind w:left="708"/>
        <w:divId w:val="111478938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E5EF2" w:rsidRDefault="008E5EF2" w:rsidP="008E5EF2">
      <w:pPr>
        <w:pStyle w:val="a3"/>
        <w:spacing w:before="0" w:beforeAutospacing="0" w:after="0" w:afterAutospacing="0"/>
        <w:ind w:left="708"/>
        <w:divId w:val="1114789389"/>
        <w:rPr>
          <w:lang w:val="hy-AM"/>
        </w:rPr>
      </w:pPr>
    </w:p>
    <w:p w:rsidR="008E5EF2" w:rsidRDefault="008E5EF2" w:rsidP="008E5EF2">
      <w:pPr>
        <w:pStyle w:val="a3"/>
        <w:spacing w:before="0" w:beforeAutospacing="0" w:after="0" w:afterAutospacing="0"/>
        <w:ind w:left="708"/>
        <w:divId w:val="1114789389"/>
        <w:rPr>
          <w:lang w:val="hy-AM"/>
        </w:rPr>
      </w:pPr>
    </w:p>
    <w:p w:rsidR="00037EA7" w:rsidRPr="008E5EF2" w:rsidRDefault="00037EA7" w:rsidP="008E5EF2">
      <w:pPr>
        <w:pStyle w:val="a3"/>
        <w:ind w:left="708"/>
        <w:divId w:val="1114789389"/>
        <w:rPr>
          <w:sz w:val="18"/>
          <w:szCs w:val="18"/>
          <w:lang w:val="hy-AM"/>
        </w:rPr>
      </w:pPr>
      <w:bookmarkStart w:id="0" w:name="_GoBack"/>
      <w:bookmarkEnd w:id="0"/>
    </w:p>
    <w:sectPr w:rsidR="00037EA7" w:rsidRPr="008E5EF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7735"/>
    <w:rsid w:val="00037EA7"/>
    <w:rsid w:val="008E5EF2"/>
    <w:rsid w:val="00F8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AF874-5A88-453C-BEE0-A5E2F365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2025-03-11T12:22:00Z</cp:lastPrinted>
  <dcterms:created xsi:type="dcterms:W3CDTF">2025-03-11T12:15:00Z</dcterms:created>
  <dcterms:modified xsi:type="dcterms:W3CDTF">2025-03-11T12:22:00Z</dcterms:modified>
</cp:coreProperties>
</file>