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9299229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220D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https://cmis.vanadzor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mis.vanadzor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220D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Ք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220DA">
      <w:pPr>
        <w:pStyle w:val="a3"/>
        <w:jc w:val="center"/>
        <w:divId w:val="192992295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220DA">
      <w:pPr>
        <w:pStyle w:val="a3"/>
        <w:jc w:val="center"/>
        <w:divId w:val="17939628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ԽՆՁՈՐՈՒՏ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ՓՈՂՈՑԻ</w:t>
      </w:r>
      <w:r>
        <w:rPr>
          <w:sz w:val="22"/>
          <w:szCs w:val="22"/>
        </w:rPr>
        <w:t xml:space="preserve"> 2-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ԱՆԴՐԱՆԻԿ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ՍԱՐԳՍԻ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ՄԱԿԱՐՅԱՆԻ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ՄԱՆՈՒՇԱԿ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ՆԻԿԱԼԻ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ՂԱԼԵՉՅԱՆԻ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</w:t>
      </w:r>
      <w:r>
        <w:rPr>
          <w:sz w:val="22"/>
          <w:szCs w:val="22"/>
        </w:rPr>
        <w:t>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151A9" w:rsidRDefault="002220DA">
      <w:pPr>
        <w:pStyle w:val="a3"/>
        <w:jc w:val="both"/>
        <w:divId w:val="1929922957"/>
        <w:rPr>
          <w:sz w:val="22"/>
          <w:szCs w:val="22"/>
        </w:rPr>
      </w:pPr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Հիմք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ընդունելով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Անդրանիկ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Սարգսի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Մակարյանի</w:t>
      </w:r>
      <w:proofErr w:type="spellEnd"/>
      <w:r w:rsidRPr="00C151A9">
        <w:rPr>
          <w:sz w:val="22"/>
          <w:szCs w:val="22"/>
        </w:rPr>
        <w:t xml:space="preserve"> </w:t>
      </w:r>
      <w:r w:rsidRPr="00C151A9">
        <w:rPr>
          <w:sz w:val="22"/>
          <w:szCs w:val="22"/>
        </w:rPr>
        <w:t>և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Մանուշակ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Նիկալի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Ղալեչյանի</w:t>
      </w:r>
      <w:proofErr w:type="spellEnd"/>
      <w:r w:rsidRPr="00C151A9">
        <w:rPr>
          <w:sz w:val="22"/>
          <w:szCs w:val="22"/>
        </w:rPr>
        <w:t xml:space="preserve"> 23.08.2024</w:t>
      </w:r>
      <w:r w:rsidRPr="00C151A9">
        <w:rPr>
          <w:sz w:val="22"/>
          <w:szCs w:val="22"/>
        </w:rPr>
        <w:t>թ</w:t>
      </w:r>
      <w:r w:rsidRPr="00C151A9">
        <w:rPr>
          <w:sz w:val="22"/>
          <w:szCs w:val="22"/>
        </w:rPr>
        <w:t xml:space="preserve">. </w:t>
      </w:r>
      <w:proofErr w:type="spellStart"/>
      <w:r w:rsidRPr="00C151A9">
        <w:rPr>
          <w:sz w:val="22"/>
          <w:szCs w:val="22"/>
        </w:rPr>
        <w:t>թիվ</w:t>
      </w:r>
      <w:proofErr w:type="spellEnd"/>
      <w:r w:rsidRPr="00C151A9">
        <w:rPr>
          <w:sz w:val="22"/>
          <w:szCs w:val="22"/>
        </w:rPr>
        <w:t xml:space="preserve"> 02/14471 </w:t>
      </w:r>
      <w:proofErr w:type="spellStart"/>
      <w:r w:rsidRPr="00C151A9">
        <w:rPr>
          <w:sz w:val="22"/>
          <w:szCs w:val="22"/>
        </w:rPr>
        <w:t>դիմումը</w:t>
      </w:r>
      <w:proofErr w:type="spellEnd"/>
      <w:r w:rsidRPr="00C151A9">
        <w:rPr>
          <w:sz w:val="22"/>
          <w:szCs w:val="22"/>
        </w:rPr>
        <w:t>, 11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>11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>1986</w:t>
      </w:r>
      <w:r w:rsidRPr="00C151A9">
        <w:rPr>
          <w:sz w:val="22"/>
          <w:szCs w:val="22"/>
        </w:rPr>
        <w:t>թ</w:t>
      </w:r>
      <w:r w:rsidRPr="00C151A9">
        <w:rPr>
          <w:sz w:val="22"/>
          <w:szCs w:val="22"/>
        </w:rPr>
        <w:t xml:space="preserve">. </w:t>
      </w:r>
      <w:proofErr w:type="spellStart"/>
      <w:r w:rsidRPr="00C151A9">
        <w:rPr>
          <w:sz w:val="22"/>
          <w:szCs w:val="22"/>
        </w:rPr>
        <w:t>տրված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անհատական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բնակելի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տան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տեխնիկական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անձնագիրը</w:t>
      </w:r>
      <w:proofErr w:type="spellEnd"/>
      <w:r w:rsidRPr="00C151A9">
        <w:rPr>
          <w:sz w:val="22"/>
          <w:szCs w:val="22"/>
        </w:rPr>
        <w:t>,</w:t>
      </w:r>
      <w:r w:rsidRPr="00C151A9">
        <w:rPr>
          <w:rFonts w:ascii="Calibri" w:hAnsi="Calibri" w:cs="Calibri"/>
          <w:sz w:val="22"/>
          <w:szCs w:val="22"/>
        </w:rPr>
        <w:t> </w:t>
      </w:r>
      <w:r w:rsidRPr="00C151A9">
        <w:rPr>
          <w:rFonts w:cs="GHEA Grapalat"/>
          <w:sz w:val="22"/>
          <w:szCs w:val="22"/>
        </w:rPr>
        <w:t>«</w:t>
      </w:r>
      <w:r w:rsidRPr="00C151A9">
        <w:rPr>
          <w:sz w:val="22"/>
          <w:szCs w:val="22"/>
        </w:rPr>
        <w:t>ՏԱՐՈՆ</w:t>
      </w:r>
      <w:r w:rsidRPr="00C151A9">
        <w:rPr>
          <w:sz w:val="22"/>
          <w:szCs w:val="22"/>
        </w:rPr>
        <w:t xml:space="preserve"> </w:t>
      </w:r>
      <w:r w:rsidRPr="00C151A9">
        <w:rPr>
          <w:sz w:val="22"/>
          <w:szCs w:val="22"/>
        </w:rPr>
        <w:t>ՎԱՐԴԱ</w:t>
      </w:r>
      <w:r w:rsidRPr="00C151A9">
        <w:rPr>
          <w:sz w:val="22"/>
          <w:szCs w:val="22"/>
        </w:rPr>
        <w:t>ՆՅԱՆ</w:t>
      </w:r>
      <w:r w:rsidRPr="00C151A9">
        <w:rPr>
          <w:sz w:val="22"/>
          <w:szCs w:val="22"/>
        </w:rPr>
        <w:t>»</w:t>
      </w:r>
      <w:r w:rsidRPr="00C151A9">
        <w:rPr>
          <w:rFonts w:ascii="Calibri" w:hAnsi="Calibri" w:cs="Calibri"/>
          <w:sz w:val="22"/>
          <w:szCs w:val="22"/>
        </w:rPr>
        <w:t> </w:t>
      </w:r>
      <w:r w:rsidRPr="00C151A9">
        <w:rPr>
          <w:sz w:val="22"/>
          <w:szCs w:val="22"/>
        </w:rPr>
        <w:t>ԱՁ</w:t>
      </w:r>
      <w:r w:rsidRPr="00C151A9">
        <w:rPr>
          <w:sz w:val="22"/>
          <w:szCs w:val="22"/>
        </w:rPr>
        <w:t>-</w:t>
      </w:r>
      <w:r w:rsidRPr="00C151A9">
        <w:rPr>
          <w:sz w:val="22"/>
          <w:szCs w:val="22"/>
        </w:rPr>
        <w:t>ի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կողմից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տրված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հողամասի</w:t>
      </w:r>
      <w:proofErr w:type="spellEnd"/>
      <w:r w:rsidRPr="00C151A9">
        <w:rPr>
          <w:sz w:val="22"/>
          <w:szCs w:val="22"/>
        </w:rPr>
        <w:t xml:space="preserve"> </w:t>
      </w:r>
      <w:r w:rsidRPr="00C151A9">
        <w:rPr>
          <w:sz w:val="22"/>
          <w:szCs w:val="22"/>
        </w:rPr>
        <w:t>և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շինությունների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հատակագծերը</w:t>
      </w:r>
      <w:proofErr w:type="spellEnd"/>
      <w:r w:rsidRPr="00C151A9">
        <w:rPr>
          <w:sz w:val="22"/>
          <w:szCs w:val="22"/>
        </w:rPr>
        <w:t xml:space="preserve">, </w:t>
      </w:r>
      <w:proofErr w:type="spellStart"/>
      <w:r w:rsidRPr="00C151A9">
        <w:rPr>
          <w:sz w:val="22"/>
          <w:szCs w:val="22"/>
        </w:rPr>
        <w:t>շինությունների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բնութագիրը</w:t>
      </w:r>
      <w:proofErr w:type="spellEnd"/>
      <w:r w:rsidRPr="00C151A9">
        <w:rPr>
          <w:sz w:val="22"/>
          <w:szCs w:val="22"/>
        </w:rPr>
        <w:t>,</w:t>
      </w:r>
      <w:r w:rsidRPr="00C151A9">
        <w:rPr>
          <w:rFonts w:ascii="Calibri" w:hAnsi="Calibri" w:cs="Calibri"/>
          <w:sz w:val="22"/>
          <w:szCs w:val="22"/>
        </w:rPr>
        <w:t> </w:t>
      </w:r>
      <w:r w:rsidRPr="00C151A9">
        <w:rPr>
          <w:sz w:val="22"/>
          <w:szCs w:val="22"/>
        </w:rPr>
        <w:t>17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>01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>2024</w:t>
      </w:r>
      <w:r w:rsidRPr="00C151A9">
        <w:rPr>
          <w:sz w:val="22"/>
          <w:szCs w:val="22"/>
        </w:rPr>
        <w:t>թ</w:t>
      </w:r>
      <w:r w:rsidRPr="00C151A9">
        <w:rPr>
          <w:sz w:val="22"/>
          <w:szCs w:val="22"/>
        </w:rPr>
        <w:t xml:space="preserve">. </w:t>
      </w:r>
      <w:proofErr w:type="spellStart"/>
      <w:r w:rsidRPr="00C151A9">
        <w:rPr>
          <w:sz w:val="22"/>
          <w:szCs w:val="22"/>
        </w:rPr>
        <w:t>տրված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ըստ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օրենքի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ժառանգության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իրավունքի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թիվ</w:t>
      </w:r>
      <w:proofErr w:type="spellEnd"/>
      <w:r w:rsidRPr="00C151A9">
        <w:rPr>
          <w:sz w:val="22"/>
          <w:szCs w:val="22"/>
        </w:rPr>
        <w:t xml:space="preserve"> 128 (</w:t>
      </w:r>
      <w:proofErr w:type="spellStart"/>
      <w:r w:rsidRPr="00C151A9">
        <w:rPr>
          <w:sz w:val="22"/>
          <w:szCs w:val="22"/>
        </w:rPr>
        <w:t>նոտարական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ակտի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կոդ</w:t>
      </w:r>
      <w:proofErr w:type="spellEnd"/>
      <w:r w:rsidRPr="00C151A9">
        <w:rPr>
          <w:sz w:val="22"/>
          <w:szCs w:val="22"/>
        </w:rPr>
        <w:t>։</w:t>
      </w:r>
      <w:r w:rsidRPr="00C151A9">
        <w:rPr>
          <w:sz w:val="22"/>
          <w:szCs w:val="22"/>
        </w:rPr>
        <w:t xml:space="preserve"> 843-20240116-84-7619574), 17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>01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>2024</w:t>
      </w:r>
      <w:r w:rsidRPr="00C151A9">
        <w:rPr>
          <w:sz w:val="22"/>
          <w:szCs w:val="22"/>
        </w:rPr>
        <w:t>թ</w:t>
      </w:r>
      <w:r w:rsidRPr="00C151A9">
        <w:rPr>
          <w:sz w:val="22"/>
          <w:szCs w:val="22"/>
        </w:rPr>
        <w:t>.</w:t>
      </w:r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տրված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ըստ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օրենքի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ժառանգության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իրավունքի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թիվ</w:t>
      </w:r>
      <w:proofErr w:type="spellEnd"/>
      <w:r w:rsidRPr="00C151A9">
        <w:rPr>
          <w:sz w:val="22"/>
          <w:szCs w:val="22"/>
        </w:rPr>
        <w:t xml:space="preserve"> 1</w:t>
      </w:r>
      <w:r w:rsidRPr="00C151A9">
        <w:rPr>
          <w:sz w:val="22"/>
          <w:szCs w:val="22"/>
        </w:rPr>
        <w:t>27 (</w:t>
      </w:r>
      <w:proofErr w:type="spellStart"/>
      <w:r w:rsidRPr="00C151A9">
        <w:rPr>
          <w:sz w:val="22"/>
          <w:szCs w:val="22"/>
        </w:rPr>
        <w:t>նոտարական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ակտի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կոդ</w:t>
      </w:r>
      <w:proofErr w:type="spellEnd"/>
      <w:r w:rsidRPr="00C151A9">
        <w:rPr>
          <w:sz w:val="22"/>
          <w:szCs w:val="22"/>
        </w:rPr>
        <w:t>։</w:t>
      </w:r>
      <w:r w:rsidRPr="00C151A9">
        <w:rPr>
          <w:sz w:val="22"/>
          <w:szCs w:val="22"/>
        </w:rPr>
        <w:t xml:space="preserve"> 843-20240116-84-7619545) </w:t>
      </w:r>
      <w:r w:rsidRPr="00C151A9">
        <w:rPr>
          <w:sz w:val="22"/>
          <w:szCs w:val="22"/>
        </w:rPr>
        <w:t>և</w:t>
      </w:r>
      <w:r w:rsidRPr="00C151A9">
        <w:rPr>
          <w:sz w:val="22"/>
          <w:szCs w:val="22"/>
        </w:rPr>
        <w:t xml:space="preserve"> 17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>01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>2024</w:t>
      </w:r>
      <w:r w:rsidRPr="00C151A9">
        <w:rPr>
          <w:sz w:val="22"/>
          <w:szCs w:val="22"/>
        </w:rPr>
        <w:t>թ</w:t>
      </w:r>
      <w:r w:rsidRPr="00C151A9">
        <w:rPr>
          <w:sz w:val="22"/>
          <w:szCs w:val="22"/>
        </w:rPr>
        <w:t>.</w:t>
      </w:r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C151A9">
        <w:rPr>
          <w:sz w:val="22"/>
          <w:szCs w:val="22"/>
        </w:rPr>
        <w:t>տրված</w:t>
      </w:r>
      <w:proofErr w:type="spellEnd"/>
      <w:r w:rsidR="00C151A9">
        <w:rPr>
          <w:sz w:val="22"/>
          <w:szCs w:val="22"/>
          <w:lang w:val="hy-AM"/>
        </w:rPr>
        <w:t xml:space="preserve"> </w:t>
      </w:r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սեփականության</w:t>
      </w:r>
      <w:proofErr w:type="spellEnd"/>
      <w:proofErr w:type="gram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իրավունքի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թիվ</w:t>
      </w:r>
      <w:proofErr w:type="spellEnd"/>
      <w:r w:rsidRPr="00C151A9">
        <w:rPr>
          <w:sz w:val="22"/>
          <w:szCs w:val="22"/>
        </w:rPr>
        <w:t xml:space="preserve"> 126 (</w:t>
      </w:r>
      <w:proofErr w:type="spellStart"/>
      <w:r w:rsidRPr="00C151A9">
        <w:rPr>
          <w:sz w:val="22"/>
          <w:szCs w:val="22"/>
        </w:rPr>
        <w:t>նոտարական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ակտի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կոդ</w:t>
      </w:r>
      <w:proofErr w:type="spellEnd"/>
      <w:r w:rsidRPr="00C151A9">
        <w:rPr>
          <w:sz w:val="22"/>
          <w:szCs w:val="22"/>
        </w:rPr>
        <w:t>։</w:t>
      </w:r>
      <w:r w:rsidRPr="00C151A9">
        <w:rPr>
          <w:sz w:val="22"/>
          <w:szCs w:val="22"/>
        </w:rPr>
        <w:t xml:space="preserve"> 843-20240116-105-7619743)</w:t>
      </w:r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վկայագրերը</w:t>
      </w:r>
      <w:proofErr w:type="spellEnd"/>
      <w:r w:rsidRPr="00C151A9">
        <w:rPr>
          <w:sz w:val="22"/>
          <w:szCs w:val="22"/>
        </w:rPr>
        <w:t xml:space="preserve">, </w:t>
      </w:r>
      <w:proofErr w:type="spellStart"/>
      <w:r w:rsidRPr="00C151A9">
        <w:rPr>
          <w:sz w:val="22"/>
          <w:szCs w:val="22"/>
        </w:rPr>
        <w:t>անշարժ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գույքերի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հասցեներ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տրամադրելու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մասին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որոշման</w:t>
      </w:r>
      <w:proofErr w:type="spellEnd"/>
      <w:r w:rsidRPr="00C151A9">
        <w:rPr>
          <w:sz w:val="22"/>
          <w:szCs w:val="22"/>
        </w:rPr>
        <w:t xml:space="preserve"> /206901/ </w:t>
      </w:r>
      <w:proofErr w:type="spellStart"/>
      <w:r w:rsidRPr="00C151A9">
        <w:rPr>
          <w:sz w:val="22"/>
          <w:szCs w:val="22"/>
        </w:rPr>
        <w:t>քաղվածքը</w:t>
      </w:r>
      <w:proofErr w:type="spellEnd"/>
      <w:r w:rsidRPr="00C151A9">
        <w:rPr>
          <w:sz w:val="22"/>
          <w:szCs w:val="22"/>
        </w:rPr>
        <w:t>, 29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>11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>2024</w:t>
      </w:r>
      <w:r w:rsidRPr="00C151A9">
        <w:rPr>
          <w:sz w:val="22"/>
          <w:szCs w:val="22"/>
        </w:rPr>
        <w:t>թ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 xml:space="preserve"> «</w:t>
      </w:r>
      <w:proofErr w:type="spellStart"/>
      <w:r w:rsidRPr="00C151A9">
        <w:rPr>
          <w:sz w:val="22"/>
          <w:szCs w:val="22"/>
        </w:rPr>
        <w:t>Վանաձորի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նա</w:t>
      </w:r>
      <w:r w:rsidRPr="00C151A9">
        <w:rPr>
          <w:sz w:val="22"/>
          <w:szCs w:val="22"/>
        </w:rPr>
        <w:t>խագծող</w:t>
      </w:r>
      <w:proofErr w:type="spellEnd"/>
      <w:r w:rsidR="00C151A9">
        <w:rPr>
          <w:sz w:val="22"/>
          <w:szCs w:val="22"/>
        </w:rPr>
        <w:t xml:space="preserve">» </w:t>
      </w:r>
      <w:r w:rsidRPr="00C151A9">
        <w:rPr>
          <w:sz w:val="22"/>
          <w:szCs w:val="22"/>
        </w:rPr>
        <w:t>ՍՊԸ</w:t>
      </w:r>
      <w:r w:rsidRPr="00C151A9">
        <w:rPr>
          <w:sz w:val="22"/>
          <w:szCs w:val="22"/>
        </w:rPr>
        <w:t>-</w:t>
      </w:r>
      <w:r w:rsidRPr="00C151A9">
        <w:rPr>
          <w:sz w:val="22"/>
          <w:szCs w:val="22"/>
        </w:rPr>
        <w:t>ի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կողմից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տրված</w:t>
      </w:r>
      <w:proofErr w:type="spellEnd"/>
      <w:r w:rsidRPr="00C151A9">
        <w:rPr>
          <w:sz w:val="22"/>
          <w:szCs w:val="22"/>
        </w:rPr>
        <w:t xml:space="preserve"> </w:t>
      </w:r>
      <w:r w:rsidRPr="00C151A9">
        <w:rPr>
          <w:sz w:val="22"/>
          <w:szCs w:val="22"/>
        </w:rPr>
        <w:t>ՎՆ</w:t>
      </w:r>
      <w:r w:rsidRPr="00C151A9">
        <w:rPr>
          <w:sz w:val="22"/>
          <w:szCs w:val="22"/>
        </w:rPr>
        <w:t xml:space="preserve"> 1-367/24 </w:t>
      </w:r>
      <w:r w:rsidRPr="00C151A9">
        <w:rPr>
          <w:sz w:val="22"/>
          <w:szCs w:val="22"/>
        </w:rPr>
        <w:t>Ի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շինությունների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տեխնիկական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վիճակի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վերաբերյալ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եզրակացությունը</w:t>
      </w:r>
      <w:proofErr w:type="spellEnd"/>
      <w:r w:rsidRPr="00C151A9">
        <w:rPr>
          <w:sz w:val="22"/>
          <w:szCs w:val="22"/>
        </w:rPr>
        <w:t xml:space="preserve"> </w:t>
      </w:r>
      <w:r w:rsidRPr="00C151A9">
        <w:rPr>
          <w:sz w:val="22"/>
          <w:szCs w:val="22"/>
        </w:rPr>
        <w:t>և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հաշվի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առնելով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այն</w:t>
      </w:r>
      <w:proofErr w:type="spellEnd"/>
      <w:r w:rsidRPr="00C151A9">
        <w:rPr>
          <w:sz w:val="22"/>
          <w:szCs w:val="22"/>
        </w:rPr>
        <w:t xml:space="preserve">, </w:t>
      </w:r>
      <w:proofErr w:type="spellStart"/>
      <w:r w:rsidRPr="00C151A9">
        <w:rPr>
          <w:sz w:val="22"/>
          <w:szCs w:val="22"/>
        </w:rPr>
        <w:t>որ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Վանաձոր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համայնքի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Վանաձոր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քաղաքի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Խնձորուտ</w:t>
      </w:r>
      <w:proofErr w:type="spellEnd"/>
      <w:r w:rsidRPr="00C151A9">
        <w:rPr>
          <w:sz w:val="22"/>
          <w:szCs w:val="22"/>
        </w:rPr>
        <w:t xml:space="preserve"> 1-</w:t>
      </w:r>
      <w:r w:rsidRPr="00C151A9">
        <w:rPr>
          <w:sz w:val="22"/>
          <w:szCs w:val="22"/>
        </w:rPr>
        <w:t>ի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փողոց</w:t>
      </w:r>
      <w:proofErr w:type="spellEnd"/>
      <w:r w:rsidRPr="00C151A9">
        <w:rPr>
          <w:sz w:val="22"/>
          <w:szCs w:val="22"/>
        </w:rPr>
        <w:t xml:space="preserve"> 2-</w:t>
      </w:r>
      <w:r w:rsidRPr="00C151A9">
        <w:rPr>
          <w:sz w:val="22"/>
          <w:szCs w:val="22"/>
        </w:rPr>
        <w:t>րդ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նրբանցք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թիվ</w:t>
      </w:r>
      <w:proofErr w:type="spellEnd"/>
      <w:r w:rsidRPr="00C151A9">
        <w:rPr>
          <w:sz w:val="22"/>
          <w:szCs w:val="22"/>
        </w:rPr>
        <w:t xml:space="preserve"> 5 </w:t>
      </w:r>
      <w:proofErr w:type="spellStart"/>
      <w:r w:rsidRPr="00C151A9">
        <w:rPr>
          <w:sz w:val="22"/>
          <w:szCs w:val="22"/>
        </w:rPr>
        <w:t>հասցեի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բնակելի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տան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կառուցման</w:t>
      </w:r>
      <w:proofErr w:type="spellEnd"/>
      <w:r w:rsidRPr="00C151A9">
        <w:rPr>
          <w:sz w:val="22"/>
          <w:szCs w:val="22"/>
        </w:rPr>
        <w:t xml:space="preserve"> </w:t>
      </w:r>
      <w:r w:rsidRPr="00C151A9">
        <w:rPr>
          <w:sz w:val="22"/>
          <w:szCs w:val="22"/>
        </w:rPr>
        <w:t>և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սպասարկման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համար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անհրաժեշտ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օրի</w:t>
      </w:r>
      <w:r w:rsidRPr="00C151A9">
        <w:rPr>
          <w:sz w:val="22"/>
          <w:szCs w:val="22"/>
        </w:rPr>
        <w:t>նական</w:t>
      </w:r>
      <w:proofErr w:type="spellEnd"/>
      <w:r w:rsidRPr="00C151A9">
        <w:rPr>
          <w:sz w:val="22"/>
          <w:szCs w:val="22"/>
        </w:rPr>
        <w:t xml:space="preserve"> 626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>1</w:t>
      </w:r>
      <w:r w:rsidRPr="00C151A9">
        <w:rPr>
          <w:sz w:val="22"/>
          <w:szCs w:val="22"/>
        </w:rPr>
        <w:t>քմ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մակերեսներով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հողամասը</w:t>
      </w:r>
      <w:proofErr w:type="spellEnd"/>
      <w:r w:rsidRPr="00C151A9">
        <w:rPr>
          <w:sz w:val="22"/>
          <w:szCs w:val="22"/>
        </w:rPr>
        <w:t xml:space="preserve">, </w:t>
      </w:r>
      <w:proofErr w:type="spellStart"/>
      <w:r w:rsidRPr="00C151A9">
        <w:rPr>
          <w:sz w:val="22"/>
          <w:szCs w:val="22"/>
        </w:rPr>
        <w:t>դրա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վրա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կառուցված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բնակելի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նշանակության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շինությունները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չեն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գտնվում</w:t>
      </w:r>
      <w:proofErr w:type="spellEnd"/>
      <w:r w:rsidRPr="00C151A9">
        <w:rPr>
          <w:sz w:val="22"/>
          <w:szCs w:val="22"/>
        </w:rPr>
        <w:t xml:space="preserve"> </w:t>
      </w:r>
      <w:r w:rsidRPr="00C151A9">
        <w:rPr>
          <w:sz w:val="22"/>
          <w:szCs w:val="22"/>
        </w:rPr>
        <w:t>ՀՀ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հողային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օրենսգրքի</w:t>
      </w:r>
      <w:proofErr w:type="spellEnd"/>
      <w:r w:rsidRPr="00C151A9">
        <w:rPr>
          <w:sz w:val="22"/>
          <w:szCs w:val="22"/>
        </w:rPr>
        <w:t xml:space="preserve"> 60-</w:t>
      </w:r>
      <w:r w:rsidRPr="00C151A9">
        <w:rPr>
          <w:sz w:val="22"/>
          <w:szCs w:val="22"/>
        </w:rPr>
        <w:t>րդ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հոդվածով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սահմանված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հողամասերի</w:t>
      </w:r>
      <w:proofErr w:type="spellEnd"/>
      <w:r w:rsidRPr="00C151A9">
        <w:rPr>
          <w:sz w:val="22"/>
          <w:szCs w:val="22"/>
        </w:rPr>
        <w:t xml:space="preserve"> </w:t>
      </w:r>
      <w:r w:rsidRPr="00C151A9">
        <w:rPr>
          <w:sz w:val="22"/>
          <w:szCs w:val="22"/>
        </w:rPr>
        <w:t>և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ինժեներատրանսպորտային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օբյեկտների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օտարման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գոտիներում</w:t>
      </w:r>
      <w:proofErr w:type="spellEnd"/>
      <w:r w:rsidRPr="00C151A9">
        <w:rPr>
          <w:sz w:val="22"/>
          <w:szCs w:val="22"/>
        </w:rPr>
        <w:t xml:space="preserve">, </w:t>
      </w:r>
      <w:proofErr w:type="spellStart"/>
      <w:r w:rsidRPr="00C151A9">
        <w:rPr>
          <w:sz w:val="22"/>
          <w:szCs w:val="22"/>
        </w:rPr>
        <w:t>չեն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հակասում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քաղաքաշինական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նորմերին</w:t>
      </w:r>
      <w:proofErr w:type="spellEnd"/>
      <w:r w:rsidRPr="00C151A9">
        <w:rPr>
          <w:sz w:val="22"/>
          <w:szCs w:val="22"/>
        </w:rPr>
        <w:t xml:space="preserve">, </w:t>
      </w:r>
      <w:proofErr w:type="spellStart"/>
      <w:r w:rsidRPr="00C151A9">
        <w:rPr>
          <w:sz w:val="22"/>
          <w:szCs w:val="22"/>
        </w:rPr>
        <w:t>չեն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առաջացնում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սերվիտուտ</w:t>
      </w:r>
      <w:proofErr w:type="spellEnd"/>
      <w:r w:rsidRPr="00C151A9">
        <w:rPr>
          <w:sz w:val="22"/>
          <w:szCs w:val="22"/>
        </w:rPr>
        <w:t xml:space="preserve">: </w:t>
      </w:r>
      <w:proofErr w:type="spellStart"/>
      <w:r w:rsidRPr="00C151A9">
        <w:rPr>
          <w:sz w:val="22"/>
          <w:szCs w:val="22"/>
        </w:rPr>
        <w:t>Անհատական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բնակելի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տունը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կառուցվել</w:t>
      </w:r>
      <w:proofErr w:type="spellEnd"/>
      <w:r w:rsidRPr="00C151A9">
        <w:rPr>
          <w:sz w:val="22"/>
          <w:szCs w:val="22"/>
        </w:rPr>
        <w:t xml:space="preserve"> </w:t>
      </w:r>
      <w:r w:rsidRPr="00C151A9">
        <w:rPr>
          <w:sz w:val="22"/>
          <w:szCs w:val="22"/>
        </w:rPr>
        <w:t>է</w:t>
      </w:r>
      <w:r w:rsidRPr="00C151A9">
        <w:rPr>
          <w:sz w:val="22"/>
          <w:szCs w:val="22"/>
        </w:rPr>
        <w:t xml:space="preserve"> 1965-1990</w:t>
      </w:r>
      <w:r w:rsidRPr="00C151A9">
        <w:rPr>
          <w:sz w:val="22"/>
          <w:szCs w:val="22"/>
        </w:rPr>
        <w:t>թթ</w:t>
      </w:r>
      <w:r w:rsidRPr="00C151A9">
        <w:rPr>
          <w:sz w:val="22"/>
          <w:szCs w:val="22"/>
        </w:rPr>
        <w:t xml:space="preserve">, </w:t>
      </w:r>
      <w:proofErr w:type="spellStart"/>
      <w:r w:rsidRPr="00C151A9">
        <w:rPr>
          <w:sz w:val="22"/>
          <w:szCs w:val="22"/>
        </w:rPr>
        <w:t>բնակելի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տան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զբաղեցրած</w:t>
      </w:r>
      <w:proofErr w:type="spellEnd"/>
      <w:r w:rsidRPr="00C151A9">
        <w:rPr>
          <w:sz w:val="22"/>
          <w:szCs w:val="22"/>
        </w:rPr>
        <w:t xml:space="preserve"> </w:t>
      </w:r>
      <w:r w:rsidRPr="00C151A9">
        <w:rPr>
          <w:sz w:val="22"/>
          <w:szCs w:val="22"/>
        </w:rPr>
        <w:t>և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սպասարկման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համար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անհրաժեշտ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հողամասի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մակերեսը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փաստացի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կազմում</w:t>
      </w:r>
      <w:proofErr w:type="spellEnd"/>
      <w:r w:rsidRPr="00C151A9">
        <w:rPr>
          <w:sz w:val="22"/>
          <w:szCs w:val="22"/>
        </w:rPr>
        <w:t xml:space="preserve"> </w:t>
      </w:r>
      <w:r w:rsidRPr="00C151A9">
        <w:rPr>
          <w:sz w:val="22"/>
          <w:szCs w:val="22"/>
        </w:rPr>
        <w:t>է</w:t>
      </w:r>
      <w:r w:rsidRPr="00C151A9">
        <w:rPr>
          <w:rFonts w:ascii="Calibri" w:hAnsi="Calibri" w:cs="Calibri"/>
          <w:sz w:val="22"/>
          <w:szCs w:val="22"/>
        </w:rPr>
        <w:t> </w:t>
      </w:r>
      <w:r w:rsidRPr="00C151A9">
        <w:rPr>
          <w:sz w:val="22"/>
          <w:szCs w:val="22"/>
        </w:rPr>
        <w:t>626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>1</w:t>
      </w:r>
      <w:r w:rsidRPr="00C151A9">
        <w:rPr>
          <w:sz w:val="22"/>
          <w:szCs w:val="22"/>
        </w:rPr>
        <w:t>քմ</w:t>
      </w:r>
      <w:r w:rsidRPr="00C151A9">
        <w:rPr>
          <w:rFonts w:ascii="Calibri" w:hAnsi="Calibri" w:cs="Calibri"/>
          <w:sz w:val="22"/>
          <w:szCs w:val="22"/>
        </w:rPr>
        <w:t> </w:t>
      </w:r>
      <w:r w:rsidRPr="00C151A9">
        <w:rPr>
          <w:sz w:val="22"/>
          <w:szCs w:val="22"/>
        </w:rPr>
        <w:t>։</w:t>
      </w:r>
    </w:p>
    <w:p w:rsidR="00000000" w:rsidRPr="00C151A9" w:rsidRDefault="002220DA">
      <w:pPr>
        <w:pStyle w:val="a3"/>
        <w:jc w:val="both"/>
        <w:divId w:val="1929922957"/>
        <w:rPr>
          <w:sz w:val="22"/>
          <w:szCs w:val="22"/>
        </w:rPr>
      </w:pPr>
      <w:proofErr w:type="spellStart"/>
      <w:r w:rsidRPr="00C151A9">
        <w:rPr>
          <w:sz w:val="22"/>
          <w:szCs w:val="22"/>
        </w:rPr>
        <w:t>Ղեկավարվելով</w:t>
      </w:r>
      <w:proofErr w:type="spellEnd"/>
      <w:r w:rsidRPr="00C151A9">
        <w:rPr>
          <w:sz w:val="22"/>
          <w:szCs w:val="22"/>
        </w:rPr>
        <w:t>՝</w:t>
      </w:r>
      <w:r w:rsidRPr="00C151A9">
        <w:rPr>
          <w:rFonts w:ascii="Calibri" w:hAnsi="Calibri" w:cs="Calibri"/>
          <w:sz w:val="22"/>
          <w:szCs w:val="22"/>
        </w:rPr>
        <w:t> </w:t>
      </w:r>
      <w:r w:rsidRPr="00C151A9">
        <w:rPr>
          <w:sz w:val="22"/>
          <w:szCs w:val="22"/>
        </w:rPr>
        <w:t>ՀՀ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քաղաքացիական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օրենսգրքի</w:t>
      </w:r>
      <w:proofErr w:type="spellEnd"/>
      <w:r w:rsidRPr="00C151A9">
        <w:rPr>
          <w:sz w:val="22"/>
          <w:szCs w:val="22"/>
        </w:rPr>
        <w:t xml:space="preserve"> 189-</w:t>
      </w:r>
      <w:r w:rsidRPr="00C151A9">
        <w:rPr>
          <w:sz w:val="22"/>
          <w:szCs w:val="22"/>
        </w:rPr>
        <w:t>րդ</w:t>
      </w:r>
      <w:r w:rsidRPr="00C151A9">
        <w:rPr>
          <w:sz w:val="22"/>
          <w:szCs w:val="22"/>
        </w:rPr>
        <w:t xml:space="preserve"> </w:t>
      </w:r>
      <w:r w:rsidRPr="00C151A9">
        <w:rPr>
          <w:sz w:val="22"/>
          <w:szCs w:val="22"/>
        </w:rPr>
        <w:t>և</w:t>
      </w:r>
      <w:r w:rsidRPr="00C151A9">
        <w:rPr>
          <w:sz w:val="22"/>
          <w:szCs w:val="22"/>
        </w:rPr>
        <w:t xml:space="preserve"> 190-</w:t>
      </w:r>
      <w:r w:rsidRPr="00C151A9">
        <w:rPr>
          <w:sz w:val="22"/>
          <w:szCs w:val="22"/>
        </w:rPr>
        <w:t>րդ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հոդվածներով</w:t>
      </w:r>
      <w:proofErr w:type="spellEnd"/>
      <w:r w:rsidRPr="00C151A9">
        <w:rPr>
          <w:sz w:val="22"/>
          <w:szCs w:val="22"/>
        </w:rPr>
        <w:t>,</w:t>
      </w:r>
      <w:r w:rsidRPr="00C151A9">
        <w:rPr>
          <w:rFonts w:ascii="Calibri" w:hAnsi="Calibri" w:cs="Calibri"/>
          <w:color w:val="333333"/>
          <w:sz w:val="22"/>
          <w:szCs w:val="22"/>
        </w:rPr>
        <w:t> </w:t>
      </w:r>
      <w:r w:rsidRPr="00C151A9">
        <w:rPr>
          <w:sz w:val="22"/>
          <w:szCs w:val="22"/>
        </w:rPr>
        <w:t>ՀՀ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հողային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օրենսգրք</w:t>
      </w:r>
      <w:r w:rsidRPr="00C151A9">
        <w:rPr>
          <w:sz w:val="22"/>
          <w:szCs w:val="22"/>
        </w:rPr>
        <w:t>ի</w:t>
      </w:r>
      <w:proofErr w:type="spellEnd"/>
      <w:r w:rsidRPr="00C151A9">
        <w:rPr>
          <w:sz w:val="22"/>
          <w:szCs w:val="22"/>
        </w:rPr>
        <w:t xml:space="preserve"> 59-</w:t>
      </w:r>
      <w:r w:rsidRPr="00C151A9">
        <w:rPr>
          <w:sz w:val="22"/>
          <w:szCs w:val="22"/>
        </w:rPr>
        <w:t>րդ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հոդվածով</w:t>
      </w:r>
      <w:proofErr w:type="spellEnd"/>
      <w:r w:rsidRPr="00C151A9">
        <w:rPr>
          <w:sz w:val="22"/>
          <w:szCs w:val="22"/>
        </w:rPr>
        <w:t>, «</w:t>
      </w:r>
      <w:proofErr w:type="spellStart"/>
      <w:r w:rsidRPr="00C151A9">
        <w:rPr>
          <w:sz w:val="22"/>
          <w:szCs w:val="22"/>
        </w:rPr>
        <w:t>Տեղական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ինքնակառավարման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մասին</w:t>
      </w:r>
      <w:proofErr w:type="spellEnd"/>
      <w:r w:rsidRPr="00C151A9">
        <w:rPr>
          <w:sz w:val="22"/>
          <w:szCs w:val="22"/>
        </w:rPr>
        <w:t xml:space="preserve">» </w:t>
      </w:r>
      <w:r w:rsidRPr="00C151A9">
        <w:rPr>
          <w:sz w:val="22"/>
          <w:szCs w:val="22"/>
        </w:rPr>
        <w:t>ՀՀ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օրենքի</w:t>
      </w:r>
      <w:proofErr w:type="spellEnd"/>
      <w:r w:rsidRPr="00C151A9">
        <w:rPr>
          <w:sz w:val="22"/>
          <w:szCs w:val="22"/>
        </w:rPr>
        <w:t xml:space="preserve"> 35-</w:t>
      </w:r>
      <w:r w:rsidRPr="00C151A9">
        <w:rPr>
          <w:sz w:val="22"/>
          <w:szCs w:val="22"/>
        </w:rPr>
        <w:t>րդ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հոդվածի</w:t>
      </w:r>
      <w:proofErr w:type="spellEnd"/>
      <w:r w:rsidRPr="00C151A9">
        <w:rPr>
          <w:sz w:val="22"/>
          <w:szCs w:val="22"/>
        </w:rPr>
        <w:t xml:space="preserve"> 1-</w:t>
      </w:r>
      <w:r w:rsidRPr="00C151A9">
        <w:rPr>
          <w:sz w:val="22"/>
          <w:szCs w:val="22"/>
        </w:rPr>
        <w:t>ին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մասի</w:t>
      </w:r>
      <w:proofErr w:type="spellEnd"/>
      <w:r w:rsidRPr="00C151A9">
        <w:rPr>
          <w:sz w:val="22"/>
          <w:szCs w:val="22"/>
        </w:rPr>
        <w:t xml:space="preserve"> 24-</w:t>
      </w:r>
      <w:r w:rsidRPr="00C151A9">
        <w:rPr>
          <w:sz w:val="22"/>
          <w:szCs w:val="22"/>
        </w:rPr>
        <w:t>րդ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կետով</w:t>
      </w:r>
      <w:proofErr w:type="spellEnd"/>
      <w:r w:rsidRPr="00C151A9">
        <w:rPr>
          <w:sz w:val="22"/>
          <w:szCs w:val="22"/>
        </w:rPr>
        <w:t xml:space="preserve">, </w:t>
      </w:r>
      <w:r w:rsidRPr="00C151A9">
        <w:rPr>
          <w:sz w:val="22"/>
          <w:szCs w:val="22"/>
        </w:rPr>
        <w:t>ՀՀ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կառավարության</w:t>
      </w:r>
      <w:proofErr w:type="spellEnd"/>
      <w:r w:rsidRPr="00C151A9">
        <w:rPr>
          <w:sz w:val="22"/>
          <w:szCs w:val="22"/>
        </w:rPr>
        <w:t xml:space="preserve"> 29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>04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>2021</w:t>
      </w:r>
      <w:r w:rsidRPr="00C151A9">
        <w:rPr>
          <w:sz w:val="22"/>
          <w:szCs w:val="22"/>
        </w:rPr>
        <w:t>թ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թիվ</w:t>
      </w:r>
      <w:proofErr w:type="spellEnd"/>
      <w:r w:rsidRPr="00C151A9">
        <w:rPr>
          <w:sz w:val="22"/>
          <w:szCs w:val="22"/>
        </w:rPr>
        <w:t xml:space="preserve"> 698-</w:t>
      </w:r>
      <w:r w:rsidRPr="00C151A9">
        <w:rPr>
          <w:sz w:val="22"/>
          <w:szCs w:val="22"/>
        </w:rPr>
        <w:t>Ն</w:t>
      </w:r>
      <w:r w:rsidRPr="00C151A9">
        <w:rPr>
          <w:sz w:val="22"/>
          <w:szCs w:val="22"/>
        </w:rPr>
        <w:t xml:space="preserve"> </w:t>
      </w:r>
      <w:proofErr w:type="gramStart"/>
      <w:r w:rsidRPr="00C151A9">
        <w:rPr>
          <w:sz w:val="22"/>
          <w:szCs w:val="22"/>
        </w:rPr>
        <w:t>որոշումով</w:t>
      </w:r>
      <w:r w:rsidRPr="00C151A9">
        <w:rPr>
          <w:sz w:val="22"/>
          <w:szCs w:val="22"/>
        </w:rPr>
        <w:t>,</w:t>
      </w:r>
      <w:r w:rsidRPr="00C151A9">
        <w:rPr>
          <w:sz w:val="22"/>
          <w:szCs w:val="22"/>
        </w:rPr>
        <w:t>10.06.2008</w:t>
      </w:r>
      <w:r w:rsidRPr="00C151A9">
        <w:rPr>
          <w:sz w:val="22"/>
          <w:szCs w:val="22"/>
        </w:rPr>
        <w:t>թ</w:t>
      </w:r>
      <w:proofErr w:type="gramEnd"/>
      <w:r w:rsidRPr="00C151A9">
        <w:rPr>
          <w:sz w:val="22"/>
          <w:szCs w:val="22"/>
        </w:rPr>
        <w:t>. «</w:t>
      </w:r>
      <w:proofErr w:type="spellStart"/>
      <w:r w:rsidRPr="00C151A9">
        <w:rPr>
          <w:sz w:val="22"/>
          <w:szCs w:val="22"/>
        </w:rPr>
        <w:t>Իրավունք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հաստատող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փաստաթղթերը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չպահպանված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անհատական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բնակելի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տների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կարգավիճակի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մասին</w:t>
      </w:r>
      <w:proofErr w:type="spellEnd"/>
      <w:r w:rsidRPr="00C151A9">
        <w:rPr>
          <w:sz w:val="22"/>
          <w:szCs w:val="22"/>
        </w:rPr>
        <w:t xml:space="preserve">» </w:t>
      </w:r>
      <w:r w:rsidRPr="00C151A9">
        <w:rPr>
          <w:sz w:val="22"/>
          <w:szCs w:val="22"/>
        </w:rPr>
        <w:t>ՀՀ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օրենքով</w:t>
      </w:r>
      <w:proofErr w:type="spellEnd"/>
      <w:r w:rsidRPr="00C151A9">
        <w:rPr>
          <w:sz w:val="22"/>
          <w:szCs w:val="22"/>
        </w:rPr>
        <w:t xml:space="preserve">, </w:t>
      </w:r>
      <w:r w:rsidRPr="00C151A9">
        <w:rPr>
          <w:sz w:val="22"/>
          <w:szCs w:val="22"/>
        </w:rPr>
        <w:t>ՀՀ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կառավարության</w:t>
      </w:r>
      <w:proofErr w:type="spellEnd"/>
      <w:r w:rsidR="00C151A9">
        <w:rPr>
          <w:rFonts w:ascii="Calibri" w:hAnsi="Calibri" w:cs="Calibri"/>
          <w:sz w:val="22"/>
          <w:szCs w:val="22"/>
        </w:rPr>
        <w:t xml:space="preserve"> </w:t>
      </w:r>
      <w:r w:rsidRPr="00C151A9">
        <w:rPr>
          <w:sz w:val="22"/>
          <w:szCs w:val="22"/>
        </w:rPr>
        <w:t>2021</w:t>
      </w:r>
      <w:r w:rsidRPr="00C151A9">
        <w:rPr>
          <w:sz w:val="22"/>
          <w:szCs w:val="22"/>
        </w:rPr>
        <w:t>թ</w:t>
      </w:r>
      <w:r w:rsidR="00C151A9">
        <w:rPr>
          <w:sz w:val="22"/>
          <w:szCs w:val="22"/>
        </w:rPr>
        <w:t xml:space="preserve">. </w:t>
      </w:r>
      <w:proofErr w:type="spellStart"/>
      <w:r w:rsidRPr="00C151A9">
        <w:rPr>
          <w:sz w:val="22"/>
          <w:szCs w:val="22"/>
        </w:rPr>
        <w:t>փետրվարի</w:t>
      </w:r>
      <w:proofErr w:type="spellEnd"/>
      <w:r w:rsidRPr="00C151A9">
        <w:rPr>
          <w:sz w:val="22"/>
          <w:szCs w:val="22"/>
        </w:rPr>
        <w:t xml:space="preserve"> 25-</w:t>
      </w:r>
      <w:r w:rsidRPr="00C151A9">
        <w:rPr>
          <w:sz w:val="22"/>
          <w:szCs w:val="22"/>
        </w:rPr>
        <w:t>ի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թիվ</w:t>
      </w:r>
      <w:proofErr w:type="spellEnd"/>
      <w:r w:rsidRPr="00C151A9">
        <w:rPr>
          <w:sz w:val="22"/>
          <w:szCs w:val="22"/>
        </w:rPr>
        <w:t xml:space="preserve"> 233-</w:t>
      </w:r>
      <w:r w:rsidRPr="00C151A9">
        <w:rPr>
          <w:sz w:val="22"/>
          <w:szCs w:val="22"/>
        </w:rPr>
        <w:t>Ն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որոշմամբ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հաստատված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կարգի</w:t>
      </w:r>
      <w:proofErr w:type="spellEnd"/>
      <w:r w:rsidRPr="00C151A9">
        <w:rPr>
          <w:sz w:val="22"/>
          <w:szCs w:val="22"/>
        </w:rPr>
        <w:t xml:space="preserve"> 29-</w:t>
      </w:r>
      <w:r w:rsidRPr="00C151A9">
        <w:rPr>
          <w:sz w:val="22"/>
          <w:szCs w:val="22"/>
        </w:rPr>
        <w:t>րդ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կետի</w:t>
      </w:r>
      <w:proofErr w:type="spellEnd"/>
      <w:r w:rsidR="00C151A9">
        <w:rPr>
          <w:sz w:val="22"/>
          <w:szCs w:val="22"/>
        </w:rPr>
        <w:t xml:space="preserve"> </w:t>
      </w:r>
      <w:r w:rsidRPr="00C151A9">
        <w:rPr>
          <w:sz w:val="22"/>
          <w:szCs w:val="22"/>
        </w:rPr>
        <w:t>4-</w:t>
      </w:r>
      <w:r w:rsidRPr="00C151A9">
        <w:rPr>
          <w:sz w:val="22"/>
          <w:szCs w:val="22"/>
        </w:rPr>
        <w:t>րդ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ենթակետով</w:t>
      </w:r>
      <w:proofErr w:type="spellEnd"/>
      <w:r w:rsidRPr="00C151A9">
        <w:rPr>
          <w:sz w:val="22"/>
          <w:szCs w:val="22"/>
        </w:rPr>
        <w:t>՝</w:t>
      </w:r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rStyle w:val="a5"/>
          <w:b/>
          <w:bCs/>
          <w:sz w:val="22"/>
          <w:szCs w:val="22"/>
        </w:rPr>
        <w:t>որոշում</w:t>
      </w:r>
      <w:proofErr w:type="spellEnd"/>
      <w:r w:rsidRPr="00C151A9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C151A9">
        <w:rPr>
          <w:rStyle w:val="a5"/>
          <w:b/>
          <w:bCs/>
          <w:sz w:val="22"/>
          <w:szCs w:val="22"/>
        </w:rPr>
        <w:t>եմ</w:t>
      </w:r>
      <w:proofErr w:type="spellEnd"/>
      <w:r w:rsidRPr="00C151A9">
        <w:rPr>
          <w:rStyle w:val="a5"/>
          <w:b/>
          <w:bCs/>
          <w:sz w:val="22"/>
          <w:szCs w:val="22"/>
        </w:rPr>
        <w:t>.</w:t>
      </w:r>
    </w:p>
    <w:p w:rsidR="00000000" w:rsidRPr="00C151A9" w:rsidRDefault="002220DA">
      <w:pPr>
        <w:pStyle w:val="a3"/>
        <w:jc w:val="both"/>
        <w:divId w:val="1929922957"/>
        <w:rPr>
          <w:sz w:val="22"/>
          <w:szCs w:val="22"/>
        </w:rPr>
      </w:pPr>
      <w:r w:rsidRPr="00C151A9">
        <w:rPr>
          <w:sz w:val="22"/>
          <w:szCs w:val="22"/>
        </w:rPr>
        <w:lastRenderedPageBreak/>
        <w:t>1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Հաստատել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Վանաձոր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համայնքի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Վանաձոր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քաղաքի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Խնձորուտ</w:t>
      </w:r>
      <w:proofErr w:type="spellEnd"/>
      <w:r w:rsidRPr="00C151A9">
        <w:rPr>
          <w:sz w:val="22"/>
          <w:szCs w:val="22"/>
        </w:rPr>
        <w:t xml:space="preserve"> 1-</w:t>
      </w:r>
      <w:r w:rsidRPr="00C151A9">
        <w:rPr>
          <w:sz w:val="22"/>
          <w:szCs w:val="22"/>
        </w:rPr>
        <w:t>ի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փողոց</w:t>
      </w:r>
      <w:proofErr w:type="spellEnd"/>
      <w:r w:rsidRPr="00C151A9">
        <w:rPr>
          <w:sz w:val="22"/>
          <w:szCs w:val="22"/>
        </w:rPr>
        <w:t xml:space="preserve"> 2-</w:t>
      </w:r>
      <w:r w:rsidRPr="00C151A9">
        <w:rPr>
          <w:sz w:val="22"/>
          <w:szCs w:val="22"/>
        </w:rPr>
        <w:t>րդ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նրբանցք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թիվ</w:t>
      </w:r>
      <w:proofErr w:type="spellEnd"/>
      <w:r w:rsidRPr="00C151A9">
        <w:rPr>
          <w:sz w:val="22"/>
          <w:szCs w:val="22"/>
        </w:rPr>
        <w:t xml:space="preserve"> 5</w:t>
      </w:r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հասցեում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գտնվող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Անդրանիկ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Սարգսի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Մակարյանին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r w:rsidRPr="00C151A9">
        <w:rPr>
          <w:color w:val="333333"/>
          <w:sz w:val="22"/>
          <w:szCs w:val="22"/>
        </w:rPr>
        <w:t>(1/4)</w:t>
      </w:r>
      <w:r w:rsidRPr="00C151A9">
        <w:rPr>
          <w:rFonts w:ascii="Calibri" w:hAnsi="Calibri" w:cs="Calibri"/>
          <w:sz w:val="22"/>
          <w:szCs w:val="22"/>
        </w:rPr>
        <w:t> </w:t>
      </w:r>
      <w:r w:rsidRPr="00C151A9">
        <w:rPr>
          <w:sz w:val="22"/>
          <w:szCs w:val="22"/>
        </w:rPr>
        <w:t>և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Մանուշակ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Նիկալի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Ղալեչյանին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r w:rsidRPr="00C151A9">
        <w:rPr>
          <w:color w:val="333333"/>
          <w:sz w:val="22"/>
          <w:szCs w:val="22"/>
        </w:rPr>
        <w:t>(3/4)</w:t>
      </w:r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ընդհանուր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բաժնային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սեփականության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իրավունքով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պատկանող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բնակելի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տան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զբաղեցրած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r w:rsidRPr="00C151A9">
        <w:rPr>
          <w:sz w:val="22"/>
          <w:szCs w:val="22"/>
        </w:rPr>
        <w:t>0,06261</w:t>
      </w:r>
      <w:r w:rsidRPr="00C151A9">
        <w:rPr>
          <w:sz w:val="22"/>
          <w:szCs w:val="22"/>
        </w:rPr>
        <w:t>հա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մակերեսով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հողամասի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ճշտված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սահմանները</w:t>
      </w:r>
      <w:proofErr w:type="spellEnd"/>
      <w:r w:rsidRPr="00C151A9">
        <w:rPr>
          <w:sz w:val="22"/>
          <w:szCs w:val="22"/>
        </w:rPr>
        <w:t>՝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համաձայն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համայնքի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ղեկավարի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կողմից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հաստատված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հատակագծի</w:t>
      </w:r>
      <w:proofErr w:type="spellEnd"/>
      <w:r w:rsidR="00C151A9">
        <w:rPr>
          <w:sz w:val="22"/>
          <w:szCs w:val="22"/>
        </w:rPr>
        <w:t>:</w:t>
      </w:r>
      <w:r w:rsidR="00C151A9">
        <w:rPr>
          <w:sz w:val="22"/>
          <w:szCs w:val="22"/>
        </w:rPr>
        <w:tab/>
      </w:r>
      <w:r w:rsidR="00C151A9">
        <w:rPr>
          <w:sz w:val="22"/>
          <w:szCs w:val="22"/>
        </w:rPr>
        <w:br/>
        <w:t>2.</w:t>
      </w:r>
      <w:r w:rsidRPr="00C151A9">
        <w:rPr>
          <w:sz w:val="22"/>
          <w:szCs w:val="22"/>
        </w:rPr>
        <w:t>Ճանաչել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Անդրանիկ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Սարգսի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Մակարյանի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r w:rsidRPr="00C151A9">
        <w:rPr>
          <w:color w:val="333333"/>
          <w:sz w:val="22"/>
          <w:szCs w:val="22"/>
        </w:rPr>
        <w:t>(1/4)</w:t>
      </w:r>
      <w:r w:rsidRPr="00C151A9">
        <w:rPr>
          <w:rFonts w:ascii="Calibri" w:hAnsi="Calibri" w:cs="Calibri"/>
          <w:sz w:val="22"/>
          <w:szCs w:val="22"/>
        </w:rPr>
        <w:t> </w:t>
      </w:r>
      <w:r w:rsidRPr="00C151A9">
        <w:rPr>
          <w:sz w:val="22"/>
          <w:szCs w:val="22"/>
        </w:rPr>
        <w:t>և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Մանուշակ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Նիկալի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Ղալեչյանի</w:t>
      </w:r>
      <w:proofErr w:type="spellEnd"/>
      <w:r w:rsidR="00C151A9">
        <w:rPr>
          <w:rFonts w:ascii="Calibri" w:hAnsi="Calibri" w:cs="Calibri"/>
          <w:sz w:val="22"/>
          <w:szCs w:val="22"/>
        </w:rPr>
        <w:t xml:space="preserve"> </w:t>
      </w:r>
      <w:r w:rsidRPr="00C151A9">
        <w:rPr>
          <w:color w:val="333333"/>
          <w:sz w:val="22"/>
          <w:szCs w:val="22"/>
        </w:rPr>
        <w:t>(3/4)</w:t>
      </w:r>
      <w:r w:rsidR="00C151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ընդհանուր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բաժնային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սեփականության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իրավունքը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Վանաձոր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համայնքի</w:t>
      </w:r>
      <w:proofErr w:type="spellEnd"/>
      <w:r w:rsidR="00C151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Վանաձոր</w:t>
      </w:r>
      <w:proofErr w:type="spellEnd"/>
      <w:r w:rsid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քաղաքի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Խնձորուտ</w:t>
      </w:r>
      <w:proofErr w:type="spellEnd"/>
      <w:r w:rsidRPr="00C151A9">
        <w:rPr>
          <w:sz w:val="22"/>
          <w:szCs w:val="22"/>
        </w:rPr>
        <w:t xml:space="preserve"> 1-</w:t>
      </w:r>
      <w:r w:rsidRPr="00C151A9">
        <w:rPr>
          <w:sz w:val="22"/>
          <w:szCs w:val="22"/>
        </w:rPr>
        <w:t>ի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փողոց</w:t>
      </w:r>
      <w:proofErr w:type="spellEnd"/>
      <w:r w:rsidRPr="00C151A9">
        <w:rPr>
          <w:sz w:val="22"/>
          <w:szCs w:val="22"/>
        </w:rPr>
        <w:t xml:space="preserve"> 2-</w:t>
      </w:r>
      <w:r w:rsidRPr="00C151A9">
        <w:rPr>
          <w:sz w:val="22"/>
          <w:szCs w:val="22"/>
        </w:rPr>
        <w:t>րդ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նրբանցք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թիվ</w:t>
      </w:r>
      <w:proofErr w:type="spellEnd"/>
      <w:r w:rsidRPr="00C151A9">
        <w:rPr>
          <w:sz w:val="22"/>
          <w:szCs w:val="22"/>
        </w:rPr>
        <w:t xml:space="preserve"> 5</w:t>
      </w:r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հասցեի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բնակելի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տան</w:t>
      </w:r>
      <w:proofErr w:type="spellEnd"/>
      <w:r w:rsid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կառուցման</w:t>
      </w:r>
      <w:proofErr w:type="spellEnd"/>
      <w:r w:rsidRPr="00C151A9">
        <w:rPr>
          <w:sz w:val="22"/>
          <w:szCs w:val="22"/>
        </w:rPr>
        <w:t xml:space="preserve"> </w:t>
      </w:r>
      <w:r w:rsidRPr="00C151A9">
        <w:rPr>
          <w:sz w:val="22"/>
          <w:szCs w:val="22"/>
        </w:rPr>
        <w:t>և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սպասարկման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համար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անհրաժեշտ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օրինական</w:t>
      </w:r>
      <w:proofErr w:type="spellEnd"/>
      <w:r w:rsidRPr="00C151A9">
        <w:rPr>
          <w:sz w:val="22"/>
          <w:szCs w:val="22"/>
        </w:rPr>
        <w:t xml:space="preserve"> 626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>1</w:t>
      </w:r>
      <w:r w:rsidRPr="00C151A9">
        <w:rPr>
          <w:sz w:val="22"/>
          <w:szCs w:val="22"/>
        </w:rPr>
        <w:t>քմ</w:t>
      </w:r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մակերեսով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հողամասի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նկատմամբ</w:t>
      </w:r>
      <w:proofErr w:type="spellEnd"/>
      <w:r w:rsidRPr="00C151A9">
        <w:rPr>
          <w:sz w:val="22"/>
          <w:szCs w:val="22"/>
        </w:rPr>
        <w:t>:</w:t>
      </w:r>
      <w:r w:rsidR="00C151A9">
        <w:rPr>
          <w:sz w:val="22"/>
          <w:szCs w:val="22"/>
        </w:rPr>
        <w:tab/>
      </w:r>
      <w:r w:rsidRPr="00C151A9">
        <w:rPr>
          <w:sz w:val="22"/>
          <w:szCs w:val="22"/>
        </w:rPr>
        <w:br/>
        <w:t>3.</w:t>
      </w:r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Ճա</w:t>
      </w:r>
      <w:r w:rsidRPr="00C151A9">
        <w:rPr>
          <w:sz w:val="22"/>
          <w:szCs w:val="22"/>
        </w:rPr>
        <w:t>նաչել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Անդրանիկ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Սարգսի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Մակարյանի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r w:rsidRPr="00C151A9">
        <w:rPr>
          <w:color w:val="333333"/>
          <w:sz w:val="22"/>
          <w:szCs w:val="22"/>
        </w:rPr>
        <w:t>(1/4)</w:t>
      </w:r>
      <w:r w:rsidRPr="00C151A9">
        <w:rPr>
          <w:rFonts w:ascii="Calibri" w:hAnsi="Calibri" w:cs="Calibri"/>
          <w:sz w:val="22"/>
          <w:szCs w:val="22"/>
        </w:rPr>
        <w:t> </w:t>
      </w:r>
      <w:r w:rsidRPr="00C151A9">
        <w:rPr>
          <w:sz w:val="22"/>
          <w:szCs w:val="22"/>
        </w:rPr>
        <w:t>և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Մանուշակ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Նիկալի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Ղալեչյանի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r w:rsidRPr="00C151A9">
        <w:rPr>
          <w:color w:val="333333"/>
          <w:sz w:val="22"/>
          <w:szCs w:val="22"/>
        </w:rPr>
        <w:t>(3/4)</w:t>
      </w:r>
      <w:r w:rsidR="00C151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ընդհանուր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բաժնային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սեփականության</w:t>
      </w:r>
      <w:proofErr w:type="spellEnd"/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իրավունքը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Վանաձոր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համայնքի</w:t>
      </w:r>
      <w:proofErr w:type="spellEnd"/>
      <w:r w:rsidR="00C151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Վանաձոր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քաղաքի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Խնձորուտ</w:t>
      </w:r>
      <w:proofErr w:type="spellEnd"/>
      <w:r w:rsidRPr="00C151A9">
        <w:rPr>
          <w:sz w:val="22"/>
          <w:szCs w:val="22"/>
        </w:rPr>
        <w:t xml:space="preserve"> 1-</w:t>
      </w:r>
      <w:r w:rsidRPr="00C151A9">
        <w:rPr>
          <w:sz w:val="22"/>
          <w:szCs w:val="22"/>
        </w:rPr>
        <w:t>ի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փողոց</w:t>
      </w:r>
      <w:proofErr w:type="spellEnd"/>
      <w:r w:rsidRPr="00C151A9">
        <w:rPr>
          <w:sz w:val="22"/>
          <w:szCs w:val="22"/>
        </w:rPr>
        <w:t xml:space="preserve"> 2-</w:t>
      </w:r>
      <w:r w:rsidRPr="00C151A9">
        <w:rPr>
          <w:sz w:val="22"/>
          <w:szCs w:val="22"/>
        </w:rPr>
        <w:t>րդ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նրբանցք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թիվ</w:t>
      </w:r>
      <w:proofErr w:type="spellEnd"/>
      <w:r w:rsidRPr="00C151A9">
        <w:rPr>
          <w:sz w:val="22"/>
          <w:szCs w:val="22"/>
        </w:rPr>
        <w:t xml:space="preserve"> 5</w:t>
      </w:r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հասցեի</w:t>
      </w:r>
      <w:proofErr w:type="spellEnd"/>
      <w:r w:rsidRPr="00C151A9">
        <w:rPr>
          <w:sz w:val="22"/>
          <w:szCs w:val="22"/>
        </w:rPr>
        <w:t xml:space="preserve"> 626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>1</w:t>
      </w:r>
      <w:r w:rsidRPr="00C151A9">
        <w:rPr>
          <w:sz w:val="22"/>
          <w:szCs w:val="22"/>
        </w:rPr>
        <w:t>քմ</w:t>
      </w:r>
      <w:r w:rsidRPr="00C151A9">
        <w:rPr>
          <w:rFonts w:ascii="Calibri" w:hAnsi="Calibri" w:cs="Calibri"/>
          <w:sz w:val="22"/>
          <w:szCs w:val="22"/>
        </w:rPr>
        <w:t>  </w:t>
      </w:r>
      <w:proofErr w:type="spellStart"/>
      <w:r w:rsidRPr="00C151A9">
        <w:rPr>
          <w:sz w:val="22"/>
          <w:szCs w:val="22"/>
        </w:rPr>
        <w:t>մակերեսով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հողամասի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վրա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գտնվող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բնակելի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նշանակության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բոլո</w:t>
      </w:r>
      <w:r w:rsidRPr="00C151A9">
        <w:rPr>
          <w:sz w:val="22"/>
          <w:szCs w:val="22"/>
        </w:rPr>
        <w:t>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շինությունների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նկատմամբ</w:t>
      </w:r>
      <w:proofErr w:type="spellEnd"/>
      <w:r w:rsidR="00C151A9">
        <w:rPr>
          <w:sz w:val="22"/>
          <w:szCs w:val="22"/>
        </w:rPr>
        <w:t>:</w:t>
      </w:r>
      <w:r w:rsidR="00C151A9">
        <w:rPr>
          <w:sz w:val="22"/>
          <w:szCs w:val="22"/>
        </w:rPr>
        <w:tab/>
      </w:r>
      <w:r w:rsidR="00C151A9">
        <w:rPr>
          <w:sz w:val="22"/>
          <w:szCs w:val="22"/>
        </w:rPr>
        <w:br/>
        <w:t>4.</w:t>
      </w:r>
      <w:r w:rsidRPr="00C151A9">
        <w:rPr>
          <w:sz w:val="22"/>
          <w:szCs w:val="22"/>
        </w:rPr>
        <w:t>Հողամասի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սահմանները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որոշվում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են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համայնքի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ղեկավարի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կողմից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հաստատված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հատակագծով</w:t>
      </w:r>
      <w:proofErr w:type="spellEnd"/>
      <w:r w:rsidR="00C151A9">
        <w:rPr>
          <w:sz w:val="22"/>
          <w:szCs w:val="22"/>
        </w:rPr>
        <w:t>:</w:t>
      </w:r>
      <w:r w:rsidR="00C151A9">
        <w:rPr>
          <w:sz w:val="22"/>
          <w:szCs w:val="22"/>
        </w:rPr>
        <w:br/>
        <w:t>5.</w:t>
      </w:r>
      <w:r w:rsidRPr="00C151A9">
        <w:rPr>
          <w:sz w:val="22"/>
          <w:szCs w:val="22"/>
        </w:rPr>
        <w:t>Վանաձոր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քաղաքի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Խնձորուտ</w:t>
      </w:r>
      <w:proofErr w:type="spellEnd"/>
      <w:r w:rsidRPr="00C151A9">
        <w:rPr>
          <w:sz w:val="22"/>
          <w:szCs w:val="22"/>
        </w:rPr>
        <w:t xml:space="preserve"> 1-</w:t>
      </w:r>
      <w:r w:rsidRPr="00C151A9">
        <w:rPr>
          <w:sz w:val="22"/>
          <w:szCs w:val="22"/>
        </w:rPr>
        <w:t>ի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փողոց</w:t>
      </w:r>
      <w:proofErr w:type="spellEnd"/>
      <w:r w:rsidRPr="00C151A9">
        <w:rPr>
          <w:sz w:val="22"/>
          <w:szCs w:val="22"/>
        </w:rPr>
        <w:t xml:space="preserve"> 2-</w:t>
      </w:r>
      <w:r w:rsidRPr="00C151A9">
        <w:rPr>
          <w:sz w:val="22"/>
          <w:szCs w:val="22"/>
        </w:rPr>
        <w:t>րդ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նրբանցք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թիվ</w:t>
      </w:r>
      <w:proofErr w:type="spellEnd"/>
      <w:r w:rsidRPr="00C151A9">
        <w:rPr>
          <w:sz w:val="22"/>
          <w:szCs w:val="22"/>
        </w:rPr>
        <w:t xml:space="preserve"> 5</w:t>
      </w:r>
      <w:r w:rsidRPr="00C151A9">
        <w:rPr>
          <w:rFonts w:ascii="Calibri" w:hAnsi="Calibri" w:cs="Calibri"/>
          <w:sz w:val="22"/>
          <w:szCs w:val="22"/>
        </w:rPr>
        <w:t> </w:t>
      </w:r>
      <w:proofErr w:type="spellStart"/>
      <w:r w:rsidRPr="00C151A9">
        <w:rPr>
          <w:sz w:val="22"/>
          <w:szCs w:val="22"/>
        </w:rPr>
        <w:t>հասցեում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գտնվող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բնակելի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տանը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տրամադրել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նոր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փոստային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հասցե</w:t>
      </w:r>
      <w:proofErr w:type="spellEnd"/>
      <w:r w:rsidRPr="00C151A9">
        <w:rPr>
          <w:sz w:val="22"/>
          <w:szCs w:val="22"/>
        </w:rPr>
        <w:t>`</w:t>
      </w:r>
      <w:r w:rsidRPr="00C151A9">
        <w:rPr>
          <w:rFonts w:ascii="Calibri" w:hAnsi="Calibri" w:cs="Calibri"/>
          <w:sz w:val="22"/>
          <w:szCs w:val="22"/>
        </w:rPr>
        <w:t> 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Վանաձոր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համայնք</w:t>
      </w:r>
      <w:proofErr w:type="spellEnd"/>
      <w:r w:rsidRPr="00C151A9">
        <w:rPr>
          <w:sz w:val="22"/>
          <w:szCs w:val="22"/>
        </w:rPr>
        <w:t xml:space="preserve">, </w:t>
      </w:r>
      <w:proofErr w:type="spellStart"/>
      <w:r w:rsidRPr="00C151A9">
        <w:rPr>
          <w:sz w:val="22"/>
          <w:szCs w:val="22"/>
        </w:rPr>
        <w:t>Վանաձոր</w:t>
      </w:r>
      <w:proofErr w:type="spellEnd"/>
      <w:r w:rsidRPr="00C151A9">
        <w:rPr>
          <w:sz w:val="22"/>
          <w:szCs w:val="22"/>
        </w:rPr>
        <w:t xml:space="preserve"> </w:t>
      </w:r>
      <w:r w:rsidRPr="00C151A9">
        <w:rPr>
          <w:sz w:val="22"/>
          <w:szCs w:val="22"/>
        </w:rPr>
        <w:t>ք</w:t>
      </w:r>
      <w:r w:rsidRPr="00C151A9">
        <w:rPr>
          <w:rFonts w:ascii="Cambria Math" w:hAnsi="Cambria Math" w:cs="Cambria Math"/>
          <w:sz w:val="22"/>
          <w:szCs w:val="22"/>
        </w:rPr>
        <w:t>․</w:t>
      </w:r>
      <w:r w:rsidRPr="00C151A9">
        <w:rPr>
          <w:sz w:val="22"/>
          <w:szCs w:val="22"/>
        </w:rPr>
        <w:t xml:space="preserve">, </w:t>
      </w:r>
      <w:proofErr w:type="spellStart"/>
      <w:r w:rsidRPr="00C151A9">
        <w:rPr>
          <w:sz w:val="22"/>
          <w:szCs w:val="22"/>
        </w:rPr>
        <w:t>Խ</w:t>
      </w:r>
      <w:r w:rsidRPr="00C151A9">
        <w:rPr>
          <w:sz w:val="22"/>
          <w:szCs w:val="22"/>
        </w:rPr>
        <w:t>նձորուտ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թաղամասի</w:t>
      </w:r>
      <w:proofErr w:type="spellEnd"/>
      <w:r w:rsidRPr="00C151A9">
        <w:rPr>
          <w:sz w:val="22"/>
          <w:szCs w:val="22"/>
        </w:rPr>
        <w:t xml:space="preserve"> 1-</w:t>
      </w:r>
      <w:r w:rsidRPr="00C151A9">
        <w:rPr>
          <w:sz w:val="22"/>
          <w:szCs w:val="22"/>
        </w:rPr>
        <w:t>ին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փողոց</w:t>
      </w:r>
      <w:proofErr w:type="spellEnd"/>
      <w:r w:rsidRPr="00C151A9">
        <w:rPr>
          <w:sz w:val="22"/>
          <w:szCs w:val="22"/>
        </w:rPr>
        <w:t>, 2-</w:t>
      </w:r>
      <w:r w:rsidRPr="00C151A9">
        <w:rPr>
          <w:sz w:val="22"/>
          <w:szCs w:val="22"/>
        </w:rPr>
        <w:t>րդ</w:t>
      </w:r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նրբանցք</w:t>
      </w:r>
      <w:proofErr w:type="spellEnd"/>
      <w:r w:rsidRPr="00C151A9">
        <w:rPr>
          <w:sz w:val="22"/>
          <w:szCs w:val="22"/>
        </w:rPr>
        <w:t xml:space="preserve">, 5 </w:t>
      </w:r>
      <w:proofErr w:type="spellStart"/>
      <w:r w:rsidRPr="00C151A9">
        <w:rPr>
          <w:sz w:val="22"/>
          <w:szCs w:val="22"/>
        </w:rPr>
        <w:t>բնակելի</w:t>
      </w:r>
      <w:proofErr w:type="spellEnd"/>
      <w:r w:rsidRPr="00C151A9">
        <w:rPr>
          <w:sz w:val="22"/>
          <w:szCs w:val="22"/>
        </w:rPr>
        <w:t xml:space="preserve"> </w:t>
      </w:r>
      <w:proofErr w:type="spellStart"/>
      <w:r w:rsidRPr="00C151A9">
        <w:rPr>
          <w:sz w:val="22"/>
          <w:szCs w:val="22"/>
        </w:rPr>
        <w:t>տուն</w:t>
      </w:r>
      <w:proofErr w:type="spellEnd"/>
      <w:r w:rsidRPr="00C151A9">
        <w:rPr>
          <w:sz w:val="22"/>
          <w:szCs w:val="22"/>
        </w:rPr>
        <w:t>:</w:t>
      </w:r>
    </w:p>
    <w:p w:rsidR="00000000" w:rsidRDefault="002220DA">
      <w:pPr>
        <w:pStyle w:val="a3"/>
        <w:divId w:val="1929922957"/>
      </w:pPr>
      <w:r>
        <w:rPr>
          <w:rFonts w:ascii="Calibri" w:hAnsi="Calibri" w:cs="Calibri"/>
        </w:rPr>
        <w:t> </w:t>
      </w:r>
    </w:p>
    <w:p w:rsidR="00C151A9" w:rsidRDefault="00C151A9" w:rsidP="00C151A9">
      <w:pPr>
        <w:pStyle w:val="a3"/>
        <w:ind w:firstLine="708"/>
        <w:divId w:val="1929922957"/>
        <w:rPr>
          <w:rStyle w:val="a4"/>
          <w:b w:val="0"/>
          <w:sz w:val="22"/>
          <w:szCs w:val="22"/>
        </w:rPr>
      </w:pPr>
    </w:p>
    <w:p w:rsidR="00C151A9" w:rsidRDefault="00C151A9" w:rsidP="00C151A9">
      <w:pPr>
        <w:pStyle w:val="a3"/>
        <w:ind w:firstLine="708"/>
        <w:divId w:val="1929922957"/>
        <w:rPr>
          <w:rStyle w:val="a4"/>
          <w:b w:val="0"/>
          <w:sz w:val="22"/>
          <w:szCs w:val="22"/>
        </w:rPr>
      </w:pPr>
    </w:p>
    <w:p w:rsidR="00C151A9" w:rsidRPr="00FF45D1" w:rsidRDefault="00C151A9" w:rsidP="00C151A9">
      <w:pPr>
        <w:pStyle w:val="a3"/>
        <w:spacing w:before="0" w:beforeAutospacing="0" w:after="0" w:afterAutospacing="0"/>
        <w:ind w:left="708"/>
        <w:divId w:val="192992295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C151A9" w:rsidRPr="00FF45D1" w:rsidRDefault="00C151A9" w:rsidP="00C151A9">
      <w:pPr>
        <w:pStyle w:val="a3"/>
        <w:spacing w:before="0" w:beforeAutospacing="0" w:after="0" w:afterAutospacing="0"/>
        <w:ind w:firstLine="708"/>
        <w:divId w:val="192992295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151A9" w:rsidRPr="00FF45D1" w:rsidRDefault="00C151A9" w:rsidP="00C151A9">
      <w:pPr>
        <w:pStyle w:val="a3"/>
        <w:spacing w:before="0" w:beforeAutospacing="0" w:after="0" w:afterAutospacing="0"/>
        <w:ind w:firstLine="708"/>
        <w:divId w:val="1929922957"/>
        <w:rPr>
          <w:sz w:val="22"/>
          <w:lang w:val="hy-AM"/>
        </w:rPr>
      </w:pPr>
    </w:p>
    <w:p w:rsidR="00C151A9" w:rsidRPr="00FF45D1" w:rsidRDefault="00C151A9" w:rsidP="00C151A9">
      <w:pPr>
        <w:pStyle w:val="a3"/>
        <w:spacing w:before="0" w:beforeAutospacing="0" w:after="0" w:afterAutospacing="0"/>
        <w:ind w:left="708"/>
        <w:divId w:val="192992295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151A9" w:rsidRPr="00FF45D1" w:rsidRDefault="00C151A9" w:rsidP="00C151A9">
      <w:pPr>
        <w:pStyle w:val="a3"/>
        <w:spacing w:before="0" w:beforeAutospacing="0" w:after="0" w:afterAutospacing="0"/>
        <w:ind w:left="708"/>
        <w:divId w:val="192992295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151A9" w:rsidRDefault="00C151A9" w:rsidP="00C151A9">
      <w:pPr>
        <w:pStyle w:val="a3"/>
        <w:spacing w:before="0" w:beforeAutospacing="0" w:after="0" w:afterAutospacing="0"/>
        <w:ind w:left="708"/>
        <w:divId w:val="1929922957"/>
        <w:rPr>
          <w:lang w:val="hy-AM"/>
        </w:rPr>
      </w:pPr>
    </w:p>
    <w:p w:rsidR="00C151A9" w:rsidRDefault="00C151A9" w:rsidP="00C151A9">
      <w:pPr>
        <w:pStyle w:val="a3"/>
        <w:spacing w:before="0" w:beforeAutospacing="0" w:after="0" w:afterAutospacing="0"/>
        <w:ind w:left="708"/>
        <w:divId w:val="1929922957"/>
        <w:rPr>
          <w:lang w:val="hy-AM"/>
        </w:rPr>
      </w:pPr>
    </w:p>
    <w:p w:rsidR="002220DA" w:rsidRPr="00C151A9" w:rsidRDefault="002220DA" w:rsidP="00C151A9">
      <w:pPr>
        <w:pStyle w:val="a3"/>
        <w:ind w:firstLine="708"/>
        <w:divId w:val="1929922957"/>
        <w:rPr>
          <w:sz w:val="18"/>
          <w:szCs w:val="18"/>
        </w:rPr>
      </w:pPr>
      <w:bookmarkStart w:id="0" w:name="_GoBack"/>
      <w:bookmarkEnd w:id="0"/>
    </w:p>
    <w:sectPr w:rsidR="002220DA" w:rsidRPr="00C151A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508"/>
    <w:rsid w:val="002220DA"/>
    <w:rsid w:val="008C7508"/>
    <w:rsid w:val="00C1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93A7E-8C94-4F05-8E3C-1EBF9B1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1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mis.vanadzor.am/images/DocFlow/Line_2.gif" TargetMode="External"/><Relationship Id="rId4" Type="http://schemas.openxmlformats.org/officeDocument/2006/relationships/image" Target="https://cmis.vanadzor.am/images/DocFlow/Emble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2025-01-30T13:14:00Z</cp:lastPrinted>
  <dcterms:created xsi:type="dcterms:W3CDTF">2025-01-30T13:11:00Z</dcterms:created>
  <dcterms:modified xsi:type="dcterms:W3CDTF">2025-01-30T13:14:00Z</dcterms:modified>
</cp:coreProperties>
</file>