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55"/>
      </w:tblGrid>
      <w:tr w:rsidR="00663B07">
        <w:trPr>
          <w:divId w:val="5624457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3B07" w:rsidRDefault="00663B0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201d60d77$45cd745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201d60d77$45cd745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B07" w:rsidRDefault="00663B0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663B07" w:rsidRDefault="00663B07">
      <w:pPr>
        <w:pStyle w:val="a3"/>
        <w:jc w:val="center"/>
        <w:divId w:val="562445723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08 ապրիլի 2020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924</w:t>
      </w:r>
      <w:r>
        <w:rPr>
          <w:rFonts w:ascii="Courier New" w:hAnsi="Courier New" w:cs="Courier New"/>
          <w:sz w:val="22"/>
          <w:szCs w:val="22"/>
        </w:rPr>
        <w:t> </w:t>
      </w:r>
    </w:p>
    <w:p w:rsidR="00663B07" w:rsidRDefault="00663B07">
      <w:pPr>
        <w:pStyle w:val="a3"/>
        <w:jc w:val="center"/>
        <w:divId w:val="1641156677"/>
      </w:pPr>
      <w:r>
        <w:rPr>
          <w:sz w:val="22"/>
          <w:szCs w:val="22"/>
        </w:rPr>
        <w:t xml:space="preserve">ԱՆՀԱՏ ՁԵՌՆԱՐԿԱՏԵՐ ՍՈՒՐԵՆ ԱՌԱՔԵԼՅԱՆ ՍԵՅՐԱՆԻ ՎԵՐԱԲԵՐՅԱԼ ՎԱՐՉԱԿԱՆ ՎԱՐՈՒՅԹԸ ՎԵՐՍԿՍԵԼՈՒ ԵՎ ՎԱՐՉԱԿԱՆ ՊԱՏԱՍԽԱՆԱՏՎՈՒԹՅԱՆ ԵՆԹԱՐԿԵԼՈՒ ՄԱՍԻՆ </w:t>
      </w:r>
      <w:r>
        <w:rPr>
          <w:rFonts w:ascii="Courier New" w:hAnsi="Courier New" w:cs="Courier New"/>
        </w:rPr>
        <w:t> 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rStyle w:val="a4"/>
          <w:sz w:val="22"/>
          <w:szCs w:val="22"/>
          <w:lang w:val="hy-AM"/>
        </w:rPr>
        <w:t>1. ՀՀ Վանաձոր համայնքի ղեկավարի որոշման կարգավորման առարկան.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Հայաստանի Հանրապետության Լոռու մարզի Վանաձորի համայնքապետարանի աշխատակազմի առևտրի և տրանսպորտը համակարգող բաժնի կողմից 26.02.2020 թվականին տրված արձանագրության և զեկուցագրի հիման վրա «Վարչարարության հիմունքների և վարչական վարույթի մասին» ՀՀ օրենքի 30-րդ հոդվածի 1-ին մասի «բ» ենթակետի հիմքով հարուցվել է վարչական վարույթ` Սուրեն Առաքելյան Սեյրանի ԱՁ-ի կողմից «Վարչական իրավախախտումների վերաբերյալ» ՀՀ օրենսգրքի 169</w:t>
      </w:r>
      <w:r w:rsidRPr="002338A2">
        <w:rPr>
          <w:sz w:val="22"/>
          <w:szCs w:val="22"/>
          <w:vertAlign w:val="superscript"/>
        </w:rPr>
        <w:t>16</w:t>
      </w:r>
      <w:r w:rsidRPr="002338A2">
        <w:rPr>
          <w:sz w:val="22"/>
          <w:szCs w:val="22"/>
        </w:rPr>
        <w:t>-րդ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sz w:val="22"/>
          <w:szCs w:val="22"/>
        </w:rPr>
        <w:t>հոդվածի 4-րդ մասի հատկանիշներով նախատեսված վարչական իրավախախտում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rFonts w:cs="GHEA Grapalat"/>
          <w:sz w:val="22"/>
          <w:szCs w:val="22"/>
        </w:rPr>
        <w:t xml:space="preserve"> </w:t>
      </w:r>
      <w:r w:rsidRPr="002338A2">
        <w:rPr>
          <w:sz w:val="22"/>
          <w:szCs w:val="22"/>
        </w:rPr>
        <w:t>կատարելու հիմքով: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  <w:lang w:val="hy-AM"/>
        </w:rPr>
        <w:t>«Վարչարարության հիմունքների և վարչական վարույթի մասին»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rStyle w:val="a4"/>
          <w:sz w:val="22"/>
          <w:szCs w:val="22"/>
        </w:rPr>
        <w:t>2. Վարչական ակտ ընդունելու համար հիմք հանդիսացող փաստերը.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  <w:lang w:val="hy-AM"/>
        </w:rPr>
        <w:t>Վանաձորի համայնքապետարանի աշխատակազմի առևտրի և տրանսպորտը համակարգող բաժնի կողմից 26.02.2020 թվականին տրված զեկուցագրի և արձանագրության համաձայն՝ Սուրեն Առաքելյան Սեյրանի</w:t>
      </w:r>
      <w:r w:rsidRPr="002338A2">
        <w:rPr>
          <w:rFonts w:ascii="Courier New" w:hAnsi="Courier New" w:cs="Courier New"/>
          <w:sz w:val="22"/>
          <w:szCs w:val="22"/>
          <w:lang w:val="hy-AM"/>
        </w:rPr>
        <w:t> </w:t>
      </w:r>
      <w:r w:rsidRPr="002338A2">
        <w:rPr>
          <w:sz w:val="22"/>
          <w:szCs w:val="22"/>
        </w:rPr>
        <w:t>ԱՁ-ն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sz w:val="22"/>
          <w:szCs w:val="22"/>
          <w:lang w:val="hy-AM"/>
        </w:rPr>
        <w:t>2020 թվականին իրականացրել է առանց թույլտվության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sz w:val="22"/>
          <w:szCs w:val="22"/>
        </w:rPr>
        <w:t>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վաճառք,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sz w:val="22"/>
          <w:szCs w:val="22"/>
          <w:lang w:val="hy-AM"/>
        </w:rPr>
        <w:t>որը «Վարչական իրավախախտումների վերաբերյալ» ՀՀ օրենսգրքի 169</w:t>
      </w:r>
      <w:r w:rsidRPr="002338A2">
        <w:rPr>
          <w:sz w:val="22"/>
          <w:szCs w:val="22"/>
          <w:vertAlign w:val="superscript"/>
          <w:lang w:val="hy-AM"/>
        </w:rPr>
        <w:t>16</w:t>
      </w:r>
      <w:r w:rsidRPr="002338A2">
        <w:rPr>
          <w:sz w:val="22"/>
          <w:szCs w:val="22"/>
          <w:lang w:val="hy-AM"/>
        </w:rPr>
        <w:t>-րդ հոդվածի 4-րդ մասով նախատեսված արարք է: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2020 թվականի փետրվարի 27-ին «Վարչարարության հիմունքների և վարչական վարույթի մասին» ՀՀ օրենքի 30-րդ հոդվածի 1-ին մասի «բ» կետի հիմքով՝ Վանաձորի համայնքապետարանում հարուցված վարչական վարույթի հիման վրա 2020 թվականի մարտի 12-ին հրավիրվել են վարչական վարույթի լսումներ: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lastRenderedPageBreak/>
        <w:t>Սուրեն Առաքելյան Սեյրանի ԱՁ-ն վարչական վարույթի լսումներին պատշաճ կերպով չի ծանուցվել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rFonts w:cs="GHEA Grapalat"/>
          <w:sz w:val="22"/>
          <w:szCs w:val="22"/>
        </w:rPr>
        <w:t>(</w:t>
      </w:r>
      <w:r w:rsidRPr="002338A2">
        <w:rPr>
          <w:sz w:val="22"/>
          <w:szCs w:val="22"/>
        </w:rPr>
        <w:t>հետադարձ ծանուցման փոստային կտրոնը առկա չէ):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18 մարտի 2020 թվականին ընդունվել է «Անհատ ձեռնարկատեր Սուրեն Առաքելյանի վերաբերյալ վարչական վարույթը կասեցնելու մասին» թիվ 710 որոշումը: ԱՁ Սուրեն Առաքելյանը սույն որոշումը ստացել է 31 մարտի 2020 թվականին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rFonts w:cs="GHEA Grapalat"/>
          <w:sz w:val="22"/>
          <w:szCs w:val="22"/>
        </w:rPr>
        <w:t>(</w:t>
      </w:r>
      <w:r w:rsidRPr="002338A2">
        <w:rPr>
          <w:sz w:val="22"/>
          <w:szCs w:val="22"/>
        </w:rPr>
        <w:t>հիմք՝ 31.03.2020թ. փոստ. անդորրագիր)՝ համաձայն որի համարվում է պատշաճ ծանուցված 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rStyle w:val="a4"/>
          <w:sz w:val="22"/>
          <w:szCs w:val="22"/>
          <w:lang w:val="hy-AM"/>
        </w:rPr>
        <w:t>3. Վարչական ակտ ընդունելու հիմնավորումը.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«Վարչական իրավախախտումների վերաբերյալ» ՀՀ օրենսգրքի 9-րդ հոդվածի 1-ին մասի համաձայն` վարչական իրավախախտում (զանցանք) է համարվում պետական կամ հասարակական կարգի, սոցիալիստական սեփականության, քաղաքացիների իրավունքների և ազատությունների, կառավարման սահմանված կարգի դեմ ոտնձգվող հակաիրավական, մեղավոր (դիտավորյալ կամ անզգույշ) այնպիսի գործողությունը կամ անգործությունը, որի համար օրենսդրությամբ նախատեսված է վարչական պատասխանատվություն: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«Վարչական իրավախախտումների վերաբերյալ» ՀՀ օրենսգրքի 10-րդ հոդվածի համաձայն` վարչական իրավախախտումը համարվում է դիտավորությամբ կատարված, եթե այն կատարող անձը գիտակցել է իր գործողության կամ անգործության հակաիրավական բնույթը, կանխատեսել է դրա վնասակար հետևանքները և ցանկացել դրանք, կամ գիտակցաբար թույլ է տվել այդ հետևանքների առաջացումը: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«Վարչական իրավախախտումների վերաբերյալ» ՀՀ օրենսգրքի 32-րդ հոդվածի դրույթների համաձայն՝ վարչական իրավախախտման համար տույժը նշանակվում է կատարված իրավախախտման համար պատասխանատվություն նախատեսող նորմատիվ ակտով սահմանված շրջանակներում, «Վարչական իրավախախտումների վերաբերյալ» ՀՀ օրենսգրքին և վարչական իրավախախտումների վերաբերյալ մյուս ակտերին ճիշտ համապատասխան: Տույժ նշանակելիս հաշվի են առնվում կատարված իրավախախտման բնույթը, խախտողի անձը, նրա մեղքի աստիճանը, գույքային դրությունը, պատասխանատվությունը մեղմացնող և ծանրացնող հանգամանքները: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«Վարչական իրավախախտումների վերաբերյալ» ՀՀ օրենսգրքի 40-րդ հոդվածի համաձայն՝ 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«Վարչական իրավախախտումների վերաբերյալ» ՀՀ օրենսգրքի 169</w:t>
      </w:r>
      <w:r w:rsidRPr="002338A2">
        <w:rPr>
          <w:sz w:val="22"/>
          <w:szCs w:val="22"/>
          <w:vertAlign w:val="superscript"/>
        </w:rPr>
        <w:t>16</w:t>
      </w:r>
      <w:r w:rsidRPr="002338A2">
        <w:rPr>
          <w:sz w:val="22"/>
          <w:szCs w:val="22"/>
        </w:rPr>
        <w:t>-րդ հոդվածի 4-րդ մասի համաձայն՝ առանց թույլտվության 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 իրականացնելը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sz w:val="22"/>
          <w:szCs w:val="22"/>
        </w:rPr>
        <w:t>առաջացնում է տուգանքի նշանակում պաշտոնատար անձի նկատմամբ` սահմանված նվազագույն աշխատավարձի հիսնապատիկից մինչև հարյուրապատիկի չափով: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«Վարչական իրավախախտումների վերաբերյալ» ՀՀ օրենսգրքի 219</w:t>
      </w:r>
      <w:r w:rsidRPr="002338A2">
        <w:rPr>
          <w:sz w:val="22"/>
          <w:szCs w:val="22"/>
          <w:vertAlign w:val="superscript"/>
        </w:rPr>
        <w:t>1</w:t>
      </w:r>
      <w:r w:rsidRPr="002338A2">
        <w:rPr>
          <w:sz w:val="22"/>
          <w:szCs w:val="22"/>
        </w:rPr>
        <w:t>-րդ հոդվածի համաձայն` տեղական ինքնակառավարման մարմինները իրենց իրավասության սահմաններում քննում են օրենսգրքի 169</w:t>
      </w:r>
      <w:r w:rsidRPr="002338A2">
        <w:rPr>
          <w:sz w:val="22"/>
          <w:szCs w:val="22"/>
          <w:vertAlign w:val="superscript"/>
        </w:rPr>
        <w:t>16</w:t>
      </w:r>
      <w:r w:rsidRPr="002338A2">
        <w:rPr>
          <w:sz w:val="22"/>
          <w:szCs w:val="22"/>
        </w:rPr>
        <w:t>-րդ հոդվածով նախատեսված վարչական իրավախախտումների վերաբերյալ գործերը: Համայնքի ղեկավարը տեղական ինքնակառավարման մարմինների անունից նշված հոդվածի վերաբերյալ գործեր քննելու և վարչական տույժ նշանակելու իրավունք ունի: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Ելնելով վերոգրյալից և ղեկավարվելով «Վարչական իրավախախտումների վերաբերյալ» ՀՀ օրենսգրքի 40-րդ, 169</w:t>
      </w:r>
      <w:r w:rsidRPr="002338A2">
        <w:rPr>
          <w:sz w:val="22"/>
          <w:szCs w:val="22"/>
          <w:vertAlign w:val="superscript"/>
        </w:rPr>
        <w:t>16</w:t>
      </w:r>
      <w:r w:rsidRPr="002338A2">
        <w:rPr>
          <w:sz w:val="22"/>
          <w:szCs w:val="22"/>
        </w:rPr>
        <w:t>-րդ հոդվածի 4-րդ մասով,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rFonts w:cs="GHEA Grapalat"/>
          <w:sz w:val="22"/>
          <w:szCs w:val="22"/>
        </w:rPr>
        <w:t>219</w:t>
      </w:r>
      <w:r w:rsidRPr="002338A2">
        <w:rPr>
          <w:sz w:val="22"/>
          <w:szCs w:val="22"/>
          <w:vertAlign w:val="superscript"/>
        </w:rPr>
        <w:t>1</w:t>
      </w:r>
      <w:r w:rsidRPr="002338A2">
        <w:rPr>
          <w:sz w:val="22"/>
          <w:szCs w:val="22"/>
        </w:rPr>
        <w:t>-րդ,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rFonts w:cs="GHEA Grapalat"/>
          <w:sz w:val="22"/>
          <w:szCs w:val="22"/>
        </w:rPr>
        <w:t>245-</w:t>
      </w:r>
      <w:r w:rsidRPr="002338A2">
        <w:rPr>
          <w:sz w:val="22"/>
          <w:szCs w:val="22"/>
        </w:rPr>
        <w:t xml:space="preserve">րդ, 279-րդ հոդվածներով և </w:t>
      </w:r>
      <w:r w:rsidRPr="002338A2">
        <w:rPr>
          <w:sz w:val="22"/>
          <w:szCs w:val="22"/>
        </w:rPr>
        <w:lastRenderedPageBreak/>
        <w:t>«Վարչարարության հիմունքների և վարչական վարույթի մասին» ՀՀ օրենքի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rFonts w:cs="GHEA Grapalat"/>
          <w:sz w:val="22"/>
          <w:szCs w:val="22"/>
        </w:rPr>
        <w:t>20-</w:t>
      </w:r>
      <w:r w:rsidRPr="002338A2">
        <w:rPr>
          <w:sz w:val="22"/>
          <w:szCs w:val="22"/>
        </w:rPr>
        <w:t>րդ հոդվածի 4-րդ մասով,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rFonts w:cs="GHEA Grapalat"/>
          <w:sz w:val="22"/>
          <w:szCs w:val="22"/>
        </w:rPr>
        <w:t>30-</w:t>
      </w:r>
      <w:r w:rsidRPr="002338A2">
        <w:rPr>
          <w:sz w:val="22"/>
          <w:szCs w:val="22"/>
        </w:rPr>
        <w:t>րդ հոդվածի 1-ին մասի «բ» ենթակետով,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rFonts w:cs="GHEA Grapalat"/>
          <w:sz w:val="22"/>
          <w:szCs w:val="22"/>
        </w:rPr>
        <w:t>53-</w:t>
      </w:r>
      <w:r w:rsidRPr="002338A2">
        <w:rPr>
          <w:sz w:val="22"/>
          <w:szCs w:val="22"/>
        </w:rPr>
        <w:t>րդ, 58–60-րդ հոդվածներով,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rFonts w:cs="GHEA Grapalat"/>
          <w:sz w:val="22"/>
          <w:szCs w:val="22"/>
        </w:rPr>
        <w:t>«</w:t>
      </w:r>
      <w:r w:rsidRPr="002338A2">
        <w:rPr>
          <w:sz w:val="22"/>
          <w:szCs w:val="22"/>
        </w:rPr>
        <w:t>Տեղական ինքնակառավարման մասին» ՀՀ օրենքի 35-րդ հոդվածի 1-ին մասի 24-րդ կետով.</w:t>
      </w:r>
    </w:p>
    <w:p w:rsidR="00663B07" w:rsidRPr="002338A2" w:rsidRDefault="00663B07">
      <w:pPr>
        <w:pStyle w:val="a3"/>
        <w:jc w:val="center"/>
        <w:divId w:val="562445723"/>
        <w:rPr>
          <w:sz w:val="22"/>
          <w:szCs w:val="22"/>
        </w:rPr>
      </w:pPr>
      <w:r w:rsidRPr="002338A2">
        <w:rPr>
          <w:rStyle w:val="a4"/>
          <w:sz w:val="22"/>
          <w:szCs w:val="22"/>
        </w:rPr>
        <w:t>ՈՐՈՇԵՑԻ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1. Վերսկսել Անհատ ձեռնարկատեր Սուրեն Առաքելյան Սեյրանի վերաբերյալ վարչական վարույթը և ենթարկել վարչական պատասխանատվության՝ «Վարչական իրավախախտումների վերաբերյալ» ՀՀ օրենսգրքի 169</w:t>
      </w:r>
      <w:r w:rsidRPr="002338A2">
        <w:rPr>
          <w:sz w:val="22"/>
          <w:szCs w:val="22"/>
          <w:vertAlign w:val="superscript"/>
        </w:rPr>
        <w:t>16</w:t>
      </w:r>
      <w:r w:rsidRPr="002338A2">
        <w:rPr>
          <w:sz w:val="22"/>
          <w:szCs w:val="22"/>
        </w:rPr>
        <w:t>-րդ հոդվածի 4-րդ պարբերությամբ նախատեսված արարք կատարելու համար և նշանակել տուգանք՝ 50000 (հիսուն հազար) ՀՀ դրամ: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2. Պարտավորեցնել ԱՁ Սուրեն Առաքելյան Սեյրանին տուգանքի գումարը վճարել 900235401537 հաշվեհամարին: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3. Առաջարկել ԱՁ Սուրեն Առաքելյան Սեյրանին մեկշաբաթյա ժամկետում դիմել համայնքի ղեկավարին ստանալու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sz w:val="22"/>
          <w:szCs w:val="22"/>
        </w:rPr>
        <w:t>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 իրականացնելու 2020 թվականի թույլտվությունը: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4. Որոշումն ուժի մեջ է մտնում վարչական ակտի հասցեատիրոջն իրազեկելուն հաջորդող օրվանից: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5. Որոշումն ուժի մեջ մտնելու օրվանից կարող է բողոքարկվել վարչական կարգով Վանաձոր համայնքի ղեկավարին կամ դատական կարգով` Հայաստանի Հանրապետության վարչական դատարան` երկամսյա ժամկետում։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6.</w:t>
      </w:r>
      <w:r w:rsidRPr="002338A2">
        <w:rPr>
          <w:rFonts w:ascii="Courier New" w:hAnsi="Courier New" w:cs="Courier New"/>
          <w:sz w:val="22"/>
          <w:szCs w:val="22"/>
        </w:rPr>
        <w:t> </w:t>
      </w:r>
      <w:r w:rsidRPr="002338A2">
        <w:rPr>
          <w:sz w:val="22"/>
          <w:szCs w:val="22"/>
        </w:rPr>
        <w:t>Սույն որոշման պահանջները չկատարելու դեպքում «Վարչարարության հիմունքների և վարչական վարույթի մասին» ՀՀ օրենքի 88-րդ հոդվածով սահմանված կարգով այն ենթակա է հարկադիր կատարման` ՀՀ ԱՆ հարկադիր կատարումն ապահովող ծառայության միջոցով` անբողոքարկելի դառնալուց հետո եռամսյա ժամկետում:</w:t>
      </w:r>
    </w:p>
    <w:p w:rsidR="00663B07" w:rsidRPr="002338A2" w:rsidRDefault="00663B07">
      <w:pPr>
        <w:pStyle w:val="a3"/>
        <w:jc w:val="both"/>
        <w:divId w:val="562445723"/>
        <w:rPr>
          <w:sz w:val="22"/>
          <w:szCs w:val="22"/>
        </w:rPr>
      </w:pPr>
      <w:r w:rsidRPr="002338A2">
        <w:rPr>
          <w:sz w:val="22"/>
          <w:szCs w:val="22"/>
        </w:rPr>
        <w:t>7. Սույն որոշման կատարման ընթացքի նկատմամբ հսկողությունն իրականացնում է Վանաձոր համայնքի ղեկավարը:</w:t>
      </w:r>
    </w:p>
    <w:p w:rsidR="00663B07" w:rsidRPr="002338A2" w:rsidRDefault="00663B07">
      <w:pPr>
        <w:pStyle w:val="a3"/>
        <w:divId w:val="562445723"/>
        <w:rPr>
          <w:sz w:val="22"/>
          <w:szCs w:val="22"/>
        </w:rPr>
      </w:pPr>
      <w:r w:rsidRPr="002338A2">
        <w:rPr>
          <w:rFonts w:ascii="Courier New" w:hAnsi="Courier New" w:cs="Courier New"/>
          <w:sz w:val="22"/>
          <w:szCs w:val="22"/>
        </w:rPr>
        <w:t> </w:t>
      </w:r>
      <w:r w:rsidR="002338A2">
        <w:rPr>
          <w:rFonts w:ascii="Courier New" w:hAnsi="Courier New" w:cs="Courier New"/>
          <w:sz w:val="22"/>
          <w:szCs w:val="22"/>
        </w:rPr>
        <w:br/>
      </w:r>
    </w:p>
    <w:p w:rsidR="002338A2" w:rsidRPr="00670149" w:rsidRDefault="002338A2" w:rsidP="002338A2">
      <w:pPr>
        <w:pStyle w:val="a3"/>
        <w:ind w:left="708"/>
        <w:divId w:val="562445723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2338A2" w:rsidRPr="00670149" w:rsidRDefault="002338A2" w:rsidP="002338A2">
      <w:pPr>
        <w:pStyle w:val="a3"/>
        <w:spacing w:before="0" w:beforeAutospacing="0" w:after="0" w:afterAutospacing="0"/>
        <w:ind w:left="708"/>
        <w:divId w:val="562445723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2338A2" w:rsidRPr="00670149" w:rsidRDefault="002338A2" w:rsidP="002338A2">
      <w:pPr>
        <w:pStyle w:val="a3"/>
        <w:spacing w:before="0" w:beforeAutospacing="0" w:after="0" w:afterAutospacing="0"/>
        <w:ind w:left="708"/>
        <w:divId w:val="562445723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2338A2" w:rsidRPr="00670149" w:rsidRDefault="002338A2" w:rsidP="002338A2">
      <w:pPr>
        <w:pStyle w:val="a3"/>
        <w:spacing w:before="0" w:beforeAutospacing="0" w:after="0" w:afterAutospacing="0"/>
        <w:ind w:left="708"/>
        <w:divId w:val="562445723"/>
        <w:rPr>
          <w:sz w:val="22"/>
          <w:szCs w:val="22"/>
          <w:lang w:val="hy-AM"/>
        </w:rPr>
      </w:pPr>
    </w:p>
    <w:p w:rsidR="00663B07" w:rsidRPr="002338A2" w:rsidRDefault="00663B07" w:rsidP="002338A2">
      <w:pPr>
        <w:pStyle w:val="a3"/>
        <w:jc w:val="center"/>
        <w:divId w:val="562445723"/>
        <w:rPr>
          <w:sz w:val="20"/>
          <w:szCs w:val="20"/>
        </w:rPr>
      </w:pPr>
    </w:p>
    <w:sectPr w:rsidR="00663B07" w:rsidRPr="002338A2" w:rsidSect="002338A2">
      <w:pgSz w:w="11907" w:h="16839"/>
      <w:pgMar w:top="852" w:right="852" w:bottom="85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3B07"/>
    <w:rsid w:val="002338A2"/>
    <w:rsid w:val="0066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B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QNARIK</cp:lastModifiedBy>
  <cp:revision>3</cp:revision>
  <cp:lastPrinted>2020-04-08T07:33:00Z</cp:lastPrinted>
  <dcterms:created xsi:type="dcterms:W3CDTF">2020-04-08T07:28:00Z</dcterms:created>
  <dcterms:modified xsi:type="dcterms:W3CDTF">2020-04-08T07:33:00Z</dcterms:modified>
</cp:coreProperties>
</file>