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04ECD" w:rsidTr="00304E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4ECD" w:rsidRDefault="00304EC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ECD" w:rsidRDefault="00304EC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04ECD" w:rsidRDefault="00304ECD" w:rsidP="00304ECD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113</w:t>
      </w:r>
      <w:r>
        <w:rPr>
          <w:rFonts w:ascii="Courier New" w:hAnsi="Courier New" w:cs="Courier New"/>
          <w:sz w:val="22"/>
          <w:szCs w:val="22"/>
        </w:rPr>
        <w:t> </w:t>
      </w:r>
    </w:p>
    <w:p w:rsidR="00304ECD" w:rsidRPr="00304ECD" w:rsidRDefault="00304ECD" w:rsidP="00304ECD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304ECD" w:rsidRDefault="00304ECD" w:rsidP="00304ECD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304ECD">
        <w:rPr>
          <w:rFonts w:ascii="GHEA Grapalat" w:hAnsi="GHEA Grapalat"/>
          <w:sz w:val="22"/>
          <w:szCs w:val="22"/>
        </w:rPr>
        <w:t>«ԿԱՄՈՒՐՋ» ՈՒՆԻՎԵՐՍԱԼ ՎԱՐԿԱՅԻՆ ԿԱԶՄԱԿԵՐՊՈՒԹՅՈՒՆ ՓԱԿ ԲԱԺՆԵՏԻՐԱԿԱՆ ԸՆԿԵՐՈՒԹՅԱՆԸ ՀԱՄԱՅՆՔԻ ՎԱՐՉԱԿԱՆ ՏԱՐԱԾՔՈՒՄ ԱՐՏԱՔԻՆ ԳՈՎԱԶԴ ՏԵՂԱԴՐԵԼՈՒ ԹՈՒՅԼՏՎՈՒԹՅԱՆ ԵՎ ՊԱՅՄԱՆԱԳԻՐ ԿՆՔԵԼՈՒ ՄԱՍԻՆ</w:t>
      </w:r>
      <w:r w:rsidRPr="00304ECD">
        <w:rPr>
          <w:rFonts w:ascii="Courier New" w:hAnsi="Courier New" w:cs="Courier New"/>
          <w:sz w:val="22"/>
          <w:szCs w:val="22"/>
        </w:rPr>
        <w:t> </w:t>
      </w:r>
    </w:p>
    <w:p w:rsidR="00304ECD" w:rsidRPr="00304ECD" w:rsidRDefault="00304ECD" w:rsidP="00304ECD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304ECD" w:rsidRPr="00304ECD" w:rsidRDefault="00304ECD" w:rsidP="00304ECD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304ECD">
        <w:rPr>
          <w:rFonts w:ascii="GHEA Grapalat" w:hAnsi="GHEA Grapalat"/>
          <w:sz w:val="22"/>
          <w:szCs w:val="22"/>
          <w:lang w:val="hy-AM"/>
        </w:rPr>
        <w:t>Հիմք ընդունելով «ԿԱՄՈՒՐՋ»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>ՈՒՎԿ ՓԲԸ-ի գործադիր տնօրեն Ալեքսանդր Տերյանի 2020 թվականի հունվարի 16-ի թիվ 104/316 հայտը, ղեկավարվելով «Տեղական ինքնակառավարման մասին» ՀՀ օրենքի 35-րդ հոդվածի 1-ին մասի 24-րդ կետով, 42-րդ հոդվածի 1-ին մասի 12-րդ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 xml:space="preserve"> կետով և «Գովազդի</w:t>
      </w:r>
      <w:r w:rsidRPr="00304ECD">
        <w:rPr>
          <w:rFonts w:ascii="GHEA Grapalat" w:hAnsi="GHEA Grapalat"/>
          <w:sz w:val="22"/>
          <w:szCs w:val="22"/>
          <w:lang w:val="hy-AM"/>
        </w:rPr>
        <w:t xml:space="preserve"> մասին»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 xml:space="preserve"> ՀՀ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 xml:space="preserve"> օրենքի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 xml:space="preserve"> 11-րդ 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</w:t>
      </w:r>
      <w:r w:rsidRPr="00304ECD">
        <w:rPr>
          <w:rFonts w:ascii="GHEA Grapalat" w:hAnsi="GHEA Grapalat" w:cs="GHEA Grapalat"/>
          <w:sz w:val="22"/>
          <w:szCs w:val="22"/>
          <w:lang w:val="hy-AM"/>
        </w:rPr>
        <w:t>հոդվածի 2-րդ պարբերությամբ՝</w:t>
      </w:r>
      <w:r w:rsidRPr="00304ECD">
        <w:rPr>
          <w:rFonts w:ascii="Courier New" w:hAnsi="Courier New" w:cs="Courier New"/>
          <w:sz w:val="22"/>
          <w:szCs w:val="22"/>
          <w:lang w:val="hy-AM"/>
        </w:rPr>
        <w:t>  </w:t>
      </w:r>
      <w:r w:rsidRPr="00304ECD">
        <w:rPr>
          <w:rStyle w:val="a6"/>
          <w:rFonts w:ascii="GHEA Grapalat" w:hAnsi="GHEA Grapalat"/>
          <w:b/>
          <w:bCs/>
          <w:sz w:val="22"/>
          <w:szCs w:val="22"/>
          <w:lang w:val="hy-AM"/>
        </w:rPr>
        <w:t>որոշում եմ.</w:t>
      </w:r>
    </w:p>
    <w:p w:rsidR="00304ECD" w:rsidRPr="00304ECD" w:rsidRDefault="00304ECD" w:rsidP="00304ECD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04ECD">
        <w:rPr>
          <w:rFonts w:ascii="GHEA Grapalat" w:hAnsi="GHEA Grapalat"/>
          <w:sz w:val="22"/>
          <w:szCs w:val="22"/>
        </w:rPr>
        <w:t>1.Բավարարել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 xml:space="preserve"> Երևան քաղաքի Սեբաստիա 123 հասցեում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 xml:space="preserve"> գործող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>«Կամուրջ» ՈՒՎԿ ՓԲԸ-ի գործադիր տնօրեն Ալեքսանդր Տերյանի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>հայտը՝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վարչական տարա</w:t>
      </w:r>
      <w:r w:rsidRPr="00304ECD">
        <w:rPr>
          <w:rFonts w:ascii="GHEA Grapalat" w:hAnsi="GHEA Grapalat"/>
          <w:sz w:val="22"/>
          <w:szCs w:val="22"/>
        </w:rPr>
        <w:t>ծքում արտաքին գովազդ տեղադրելու թույլտվության և պայմանագիր կնքելու մասին: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304ECD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304ECD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304ECD">
        <w:rPr>
          <w:rFonts w:ascii="Courier New" w:hAnsi="Courier New" w:cs="Courier New"/>
          <w:sz w:val="22"/>
          <w:szCs w:val="22"/>
        </w:rPr>
        <w:t> </w:t>
      </w:r>
      <w:r w:rsidRPr="00304ECD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  <w:r w:rsidRPr="00304ECD">
        <w:rPr>
          <w:rFonts w:ascii="Courier New" w:hAnsi="Courier New" w:cs="Courier New"/>
          <w:sz w:val="22"/>
          <w:szCs w:val="22"/>
        </w:rPr>
        <w:t> </w:t>
      </w:r>
    </w:p>
    <w:p w:rsidR="00304ECD" w:rsidRDefault="00304ECD" w:rsidP="00304ECD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04ECD" w:rsidRPr="00304ECD" w:rsidRDefault="00304ECD" w:rsidP="00304ECD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304ECD" w:rsidRDefault="00304ECD" w:rsidP="00304ECD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304ECD" w:rsidRDefault="00304ECD" w:rsidP="00304EC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304ECD" w:rsidRDefault="00304ECD" w:rsidP="00304EC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304ECD">
      <w:pPr>
        <w:pStyle w:val="a4"/>
        <w:jc w:val="center"/>
      </w:pPr>
    </w:p>
    <w:sectPr w:rsidR="00E619CA" w:rsidSect="00304ECD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4ECD"/>
    <w:rsid w:val="002E0429"/>
    <w:rsid w:val="00304ECD"/>
    <w:rsid w:val="00574008"/>
    <w:rsid w:val="00801D60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EC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4ECD"/>
    <w:rPr>
      <w:b/>
      <w:bCs/>
    </w:rPr>
  </w:style>
  <w:style w:type="character" w:styleId="a6">
    <w:name w:val="Emphasis"/>
    <w:basedOn w:val="a0"/>
    <w:uiPriority w:val="20"/>
    <w:qFormat/>
    <w:rsid w:val="00304E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2020-01-22T11:40:00Z</cp:lastPrinted>
  <dcterms:created xsi:type="dcterms:W3CDTF">2020-01-22T11:38:00Z</dcterms:created>
  <dcterms:modified xsi:type="dcterms:W3CDTF">2020-01-22T11:41:00Z</dcterms:modified>
</cp:coreProperties>
</file>