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015DE5" w:rsidTr="00015D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5DE5" w:rsidRDefault="00015DE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DE5" w:rsidRDefault="00015DE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15DE5" w:rsidRDefault="00015DE5" w:rsidP="00015DE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115</w:t>
      </w:r>
      <w:r>
        <w:rPr>
          <w:rFonts w:ascii="Courier New" w:hAnsi="Courier New" w:cs="Courier New"/>
          <w:sz w:val="22"/>
          <w:szCs w:val="22"/>
        </w:rPr>
        <w:t> </w:t>
      </w:r>
    </w:p>
    <w:p w:rsidR="00015DE5" w:rsidRPr="00015DE5" w:rsidRDefault="00015DE5" w:rsidP="00015DE5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015DE5">
        <w:rPr>
          <w:rFonts w:ascii="GHEA Grapalat" w:hAnsi="GHEA Grapalat"/>
          <w:sz w:val="22"/>
          <w:szCs w:val="22"/>
        </w:rPr>
        <w:t xml:space="preserve">«ՎՏԲ-ՀԱՅԱՍՏԱՆ ԲԱՆԿ» ՓԱԿ ԲԱԺՆԵՏԻՐԱԿԱՆ ԸՆԿԵՐՈՒԹՅԱՆԸ ՀԱՄԱՅՆՔԻ ՎԱՐՉԱԿԱՆ ՏԱՐԱԾՔՈՒՄ ԱՐՏԱՔԻՆ ԳՈՎԱԶԴ ՏԵՂԱԴՐԵԼՈՒ ԹՈՒՅԼՏՎՈՒԹՅԱՆ ԵՎ ՊԱՅՄԱՆԱԳԻՐ ԿՆՔԵԼՈՒ ՄԱՍԻՆ </w:t>
      </w:r>
      <w:r w:rsidRPr="00015DE5">
        <w:rPr>
          <w:rFonts w:ascii="Courier New" w:hAnsi="Courier New" w:cs="Courier New"/>
          <w:sz w:val="22"/>
          <w:szCs w:val="22"/>
        </w:rPr>
        <w:t> </w:t>
      </w:r>
    </w:p>
    <w:p w:rsidR="00015DE5" w:rsidRPr="00015DE5" w:rsidRDefault="00015DE5" w:rsidP="00015DE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15DE5">
        <w:rPr>
          <w:rFonts w:ascii="GHEA Grapalat" w:hAnsi="GHEA Grapalat"/>
          <w:sz w:val="22"/>
          <w:szCs w:val="22"/>
        </w:rPr>
        <w:t>Հիմք ընդունելով «ՎՏԲ-ՀԱՅԱՍՏԱՆ ԲԱՆԿ» ՓԲԸ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Վանաձոր մասնաճյուղի կառավարիչ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Արման Եգանյանի 2020 թվականի հունվարի 15-ի թիվ 079/207 հայտը, ղեկավարվելով «Տեղական ինքնակառավարման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015DE5">
        <w:rPr>
          <w:rFonts w:ascii="GHEA Grapalat" w:hAnsi="GHEA Grapalat" w:cs="GHEA Grapalat"/>
          <w:sz w:val="22"/>
          <w:szCs w:val="22"/>
        </w:rPr>
        <w:t xml:space="preserve">մասին» ՀՀ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015DE5">
        <w:rPr>
          <w:rFonts w:ascii="GHEA Grapalat" w:hAnsi="GHEA Grapalat" w:cs="GHEA Grapalat"/>
          <w:sz w:val="22"/>
          <w:szCs w:val="22"/>
        </w:rPr>
        <w:t>օրենքի 35-րդ հոդվածի 1-ին մասի 24-րդ կետով, 42-րդ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015DE5">
        <w:rPr>
          <w:rFonts w:ascii="GHEA Grapalat" w:hAnsi="GHEA Grapalat" w:cs="GHEA Grapalat"/>
          <w:sz w:val="22"/>
          <w:szCs w:val="22"/>
        </w:rPr>
        <w:t xml:space="preserve"> հոդվածի 1-ին մասի 12-րդ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կ</w:t>
      </w:r>
      <w:r w:rsidRPr="00015DE5">
        <w:rPr>
          <w:rFonts w:ascii="GHEA Grapalat" w:hAnsi="GHEA Grapalat"/>
          <w:sz w:val="22"/>
          <w:szCs w:val="22"/>
        </w:rPr>
        <w:t>ետով և «Գովազդի մասին»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ՀՀ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օրենքի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11-րդ 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>հոդվածի 2-րդ պարբերությամբ՝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015DE5" w:rsidRPr="00015DE5" w:rsidRDefault="00015DE5" w:rsidP="00015DE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15DE5">
        <w:rPr>
          <w:rFonts w:ascii="GHEA Grapalat" w:hAnsi="GHEA Grapalat"/>
          <w:sz w:val="22"/>
          <w:szCs w:val="22"/>
        </w:rPr>
        <w:t>1.Բավարարել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Վանաձոր քաղաքի Գր</w:t>
      </w:r>
      <w:r w:rsidRPr="00015DE5">
        <w:rPr>
          <w:rFonts w:ascii="Cambria Math" w:hAnsi="Cambria Math" w:cs="Cambria Math"/>
          <w:sz w:val="22"/>
          <w:szCs w:val="22"/>
        </w:rPr>
        <w:t>․</w:t>
      </w:r>
      <w:r w:rsidRPr="00015DE5">
        <w:rPr>
          <w:rFonts w:ascii="GHEA Grapalat" w:hAnsi="GHEA Grapalat" w:cs="GHEA Grapalat"/>
          <w:sz w:val="22"/>
          <w:szCs w:val="22"/>
        </w:rPr>
        <w:t>Լուսավորչի փող. թիվ 38/1 հասցեում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գործող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>«ՎՏԲ-Հայաստան բանկ» ՓԲԸ Վանաձոր մասնաճյուղի կառավարիչ Արման Եգանյանի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>հայտը՝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 xml:space="preserve"> ավագանու սահմանած դրու</w:t>
      </w:r>
      <w:r w:rsidRPr="00015DE5">
        <w:rPr>
          <w:rFonts w:ascii="GHEA Grapalat" w:hAnsi="GHEA Grapalat"/>
          <w:sz w:val="22"/>
          <w:szCs w:val="22"/>
        </w:rPr>
        <w:t>յքաչափերին համապատասխան համայնքի վարչական տարածքում արտաքին գովազդ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015DE5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015DE5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015DE5">
        <w:rPr>
          <w:rFonts w:ascii="Courier New" w:hAnsi="Courier New" w:cs="Courier New"/>
          <w:sz w:val="22"/>
          <w:szCs w:val="22"/>
        </w:rPr>
        <w:t> </w:t>
      </w:r>
      <w:r w:rsidRPr="00015DE5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  <w:r w:rsidRPr="00015DE5">
        <w:rPr>
          <w:rFonts w:ascii="Courier New" w:hAnsi="Courier New" w:cs="Courier New"/>
          <w:sz w:val="22"/>
          <w:szCs w:val="22"/>
        </w:rPr>
        <w:t> </w:t>
      </w:r>
    </w:p>
    <w:p w:rsidR="00015DE5" w:rsidRDefault="00015DE5" w:rsidP="00015DE5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015DE5" w:rsidRDefault="00015DE5" w:rsidP="00015DE5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015DE5" w:rsidRPr="00015DE5" w:rsidRDefault="00015DE5" w:rsidP="00015DE5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015DE5" w:rsidRDefault="00015DE5" w:rsidP="00015DE5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015DE5" w:rsidRDefault="00015DE5" w:rsidP="00015DE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015DE5" w:rsidRDefault="00015DE5" w:rsidP="00015DE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015DE5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5DE5"/>
    <w:rsid w:val="00015DE5"/>
    <w:rsid w:val="000F4857"/>
    <w:rsid w:val="002E0429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DE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1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5DE5"/>
    <w:rPr>
      <w:b/>
      <w:bCs/>
    </w:rPr>
  </w:style>
  <w:style w:type="character" w:styleId="a6">
    <w:name w:val="Emphasis"/>
    <w:basedOn w:val="a0"/>
    <w:uiPriority w:val="20"/>
    <w:qFormat/>
    <w:rsid w:val="00015D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2020-01-22T10:39:00Z</cp:lastPrinted>
  <dcterms:created xsi:type="dcterms:W3CDTF">2020-01-22T10:38:00Z</dcterms:created>
  <dcterms:modified xsi:type="dcterms:W3CDTF">2020-01-22T10:39:00Z</dcterms:modified>
</cp:coreProperties>
</file>