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331CDD" w:rsidTr="00331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1CDD" w:rsidRDefault="00331CD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DD" w:rsidRDefault="00331CD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331CDD" w:rsidRDefault="00331CDD" w:rsidP="00331CDD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փետրվարի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352</w:t>
      </w:r>
      <w:r>
        <w:rPr>
          <w:rFonts w:ascii="Courier New" w:hAnsi="Courier New" w:cs="Courier New"/>
          <w:sz w:val="22"/>
          <w:szCs w:val="22"/>
        </w:rPr>
        <w:t> </w:t>
      </w:r>
    </w:p>
    <w:p w:rsidR="00331CDD" w:rsidRDefault="00331CDD" w:rsidP="00331CDD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331CDD" w:rsidRDefault="00331CDD" w:rsidP="00331CDD">
      <w:pPr>
        <w:pStyle w:val="a4"/>
        <w:jc w:val="center"/>
        <w:rPr>
          <w:rFonts w:ascii="Courier New" w:hAnsi="Courier New" w:cs="Courier New"/>
        </w:rPr>
      </w:pPr>
      <w:r>
        <w:rPr>
          <w:rFonts w:ascii="GHEA Grapalat" w:hAnsi="GHEA Grapalat"/>
          <w:sz w:val="22"/>
          <w:szCs w:val="22"/>
        </w:rPr>
        <w:t>ՄԿՐՏԻՉ ՍԵՅՐԱՆԻ ԳՐԻԳՈՐՅԱՆԻՑ ՀԱՍԱՐԱԿԱԿԱՆ ՆՇԱՆԱԿՈՒԹՅԱՆ ՇԻՆՈՒԹՅԱՆ ԳՈՒՅՔԱՀԱՐԿԻ ԵՎ ՀՈՂԻ ՀԱՐԿԻ ԳՈՒՄԱՐԻ ԳԱՆՁՄԱՆ ՄԱՍԻՆ</w:t>
      </w:r>
      <w:r>
        <w:rPr>
          <w:rFonts w:ascii="Courier New" w:hAnsi="Courier New" w:cs="Courier New"/>
        </w:rPr>
        <w:t> </w:t>
      </w:r>
    </w:p>
    <w:p w:rsidR="00331CDD" w:rsidRDefault="00331CDD" w:rsidP="00331CDD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18"/>
          <w:szCs w:val="18"/>
          <w:lang w:val="hy-AM"/>
        </w:rPr>
        <w:t>1.</w:t>
      </w:r>
      <w:r>
        <w:rPr>
          <w:rStyle w:val="a5"/>
          <w:rFonts w:ascii="Courier New" w:hAnsi="Courier New" w:cs="Courier New"/>
          <w:sz w:val="18"/>
          <w:szCs w:val="18"/>
          <w:lang w:val="hy-AM"/>
        </w:rPr>
        <w:t> </w:t>
      </w:r>
      <w:r>
        <w:rPr>
          <w:rStyle w:val="a5"/>
          <w:rFonts w:ascii="GHEA Grapalat" w:hAnsi="GHEA Grapalat"/>
          <w:sz w:val="18"/>
          <w:szCs w:val="18"/>
        </w:rPr>
        <w:t>Վարչական ակտի նկարագրական մաս.</w:t>
      </w: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Մկրտիչ Գրիգորյանը հանդիսանալով գույքահարկ և հողի հարկ վճարող սուբյեկտ, «Գույքահարկի մասին» և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«Հողի հարկի մասին»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  <w:lang w:val="hy-AM"/>
        </w:rPr>
        <w:t>ՀՀ օրենքներով սահմանված կարգով չի կատարել հասարակական նշանակության շինության գույքահարկի և հողի հարկի գումարները վճարելու իր պարտավորությունը, ինչի հիման վրա 2019 թվականի հունվարի 30-ին «Վարչարարության հիմունքների և վարչական վարույթի մասին» ՀՀ օրենքի 30-րդ հոդվածի 1-ին մասի «բ» կետի հիմքով Վանաձորի համայնքապետարանի աշխատակազմում հարուցվել է վարչական վարույթ՝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հասարակական նշանակության շինության գույքահարկի և հողի հարկի չվճարված գումարների գանձման հարցի քննության նպատակով:</w:t>
      </w: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«Վարչարարության հիմունքների և վարչական վարույթի մասին» Հայաստանի Հանրապետության օրենքով սահմանված կարգով հարուցված և իրականացված վարչական վարույթի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Համաձայն Վանաձորի համայնքապետարանի աշխատակազմի եկամուտների հավաքագրման, գույքի կառավարման և գովազդի բաժնի կողմից տրված տեղեկանքի ք. Վանաձոր, Իսահակյան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նրբանցք 7/28 հասցեի բնակիչ Մկրտիչ Գրիգորյան սեփականության իրավունքով պատկանող ք. Վանաձոր,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Իսահակյան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նրբանցք 8/1 հասցեի հասարակական նշանակության շինությունը հանդիսանում է «Գույքա</w:t>
      </w:r>
      <w:r>
        <w:rPr>
          <w:rFonts w:ascii="GHEA Grapalat" w:hAnsi="GHEA Grapalat"/>
          <w:sz w:val="18"/>
          <w:szCs w:val="18"/>
        </w:rPr>
        <w:t>հարկի մասին» ՀՀ օրենքի 4-րդ հոդվածի հիմքով հարկվող օբյեկտ:</w:t>
      </w: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Հասարակական նշանակության շինության գույքահարկի համար վճարման ենթակա գումարը 29.01.2019 թվականի դրությամբ կազմում է 36997 ՀՀ դրամ, որից տույժ` 9513 ՀՀ դրամ:</w:t>
      </w: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Մկրտիչ Գրիգորյանը «Հողի հարկի մասին» ՀՀ օրենքով սահմանված կարգով չի կատարել նաև հողի հարկ վճարելու իր պարտավորությունը: Նույն օրենքի 1-ին հոդվածի համաձայն` հողի հարկ վճարողներ են հանդիսանում հողի սեփականատերերը, պետական սեփականություն հանդիսացող հողի մշտական օգտագործողները: Օրենքի 16-րդ հոդվածի համաձայն` հողի հարկի գումարը համայնքի վարչական սահմաններում գտնվող հողամասերի համար վճարվում է հարկվող օբյեկտի գտնվելու համայնքի բյուջե: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br/>
        <w:t>Հողի հարկային պարտավորությունների գծով Մկրտիչ Գրիգորյանի պարտքը կազմում է 1791 ՀՀ դրամ, որից տույժ` 551 ՀՀ դրամ:</w:t>
      </w: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lastRenderedPageBreak/>
        <w:t>Հասարակական նշանակության շինության գույքահարկի գծով պարտքն առաջացել է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2015-2018թթ. և հողի հարկի գծով` 2011-2018թթ.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ընկած ժամանակահատվածում վճարումներ չկատարելու արդյունքում, որի ընդհանուր գումարը կազմում է 38788 ՀՀ դրամ:</w:t>
      </w: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2019 հունվարի 30-ին «Վարչարարության հիմունքների և վարչական վարույթի մասին» ՀՀ օրենքի 30-րդ հոդվածի 1-ին մասի «բ» կետի հիմքով Վանաձորի համայնքապետարանում հարուցված վարչական վարույթի հիման վրա 2019 թվականի փետրվարի 13-ին հրավիրվել են վարչական վարույթի լսումներ, որին մասնակցելու նպատակով պատշաճ ծանուցվել և չէր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ներկայացել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Մկրտիչ Գրիգորյանը: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Վարչական վարույթի լսումներն իրականացվել են պատշաճ ծանուցված Մկրտիչ Գրիգորյանի բացակայությամբ:</w:t>
      </w: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18"/>
          <w:szCs w:val="18"/>
          <w:lang w:val="hy-AM"/>
        </w:rPr>
        <w:t>2.</w:t>
      </w:r>
      <w:r>
        <w:rPr>
          <w:rStyle w:val="a5"/>
          <w:rFonts w:ascii="Courier New" w:hAnsi="Courier New" w:cs="Courier New"/>
          <w:sz w:val="18"/>
          <w:szCs w:val="18"/>
          <w:lang w:val="hy-AM"/>
        </w:rPr>
        <w:t> </w:t>
      </w:r>
      <w:r>
        <w:rPr>
          <w:rStyle w:val="a5"/>
          <w:rFonts w:ascii="GHEA Grapalat" w:hAnsi="GHEA Grapalat"/>
          <w:sz w:val="18"/>
          <w:szCs w:val="18"/>
        </w:rPr>
        <w:t>Վարչական ակտի պատճառաբանական մաս.</w:t>
      </w:r>
      <w:r>
        <w:rPr>
          <w:rStyle w:val="a5"/>
          <w:rFonts w:ascii="Courier New" w:hAnsi="Courier New" w:cs="Courier New"/>
          <w:sz w:val="18"/>
          <w:szCs w:val="18"/>
        </w:rPr>
        <w:t> </w:t>
      </w: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ՀՀ Սահմանադրության 60-րդ հոդվածի 8-րդ մասի համաձայն`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ՀՀ հարկային օրենսգրքի 401-րդ հոդվածի 1-ին մասի համաձայն` հ</w:t>
      </w:r>
      <w:r>
        <w:rPr>
          <w:rFonts w:ascii="GHEA Grapalat" w:hAnsi="GHEA Grapalat"/>
          <w:sz w:val="18"/>
          <w:szCs w:val="18"/>
        </w:rPr>
        <w:t>արկի վճարումը սահմանված ժամկետներից ուշացնելու դեպքում ժամկետանց յուրաքանչյուր օրվա համար հարկ վճարողը կամ հարկային գործակալը վճարում է տույժ` 0.075 տոկոսի չափով:</w:t>
      </w: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Ելնելով վերոգրյալից և ղեկավարվելով «Գույքահարկի</w:t>
      </w:r>
      <w:r>
        <w:rPr>
          <w:rFonts w:ascii="Courier New" w:hAnsi="Courier New" w:cs="Courier New"/>
          <w:sz w:val="18"/>
          <w:szCs w:val="18"/>
          <w:lang w:val="hy-AM"/>
        </w:rPr>
        <w:t>  </w:t>
      </w:r>
      <w:r>
        <w:rPr>
          <w:rFonts w:ascii="GHEA Grapalat" w:hAnsi="GHEA Grapalat" w:cs="GHEA Grapalat"/>
          <w:sz w:val="18"/>
          <w:szCs w:val="18"/>
          <w:lang w:val="hy-AM"/>
        </w:rPr>
        <w:t>մասին» ՀՀ օրենքի 4-րդ հոդվածով, «Հողի հարկի մասին» ՀՀ օրենքի 1-ին, 16-րդ հոդվածներով, ՀՀ հարկային օրենսգրքի 40</w:t>
      </w:r>
      <w:r>
        <w:rPr>
          <w:rFonts w:ascii="GHEA Grapalat" w:hAnsi="GHEA Grapalat"/>
          <w:sz w:val="18"/>
          <w:szCs w:val="18"/>
          <w:lang w:val="hy-AM"/>
        </w:rPr>
        <w:t>1-րդ հոդվածի 1-ին մասով, «Վարչարարության հիմունքների և վարչական վարույթի մասին» ՀՀ օրենքի 30-րդ, 34-րդ, 53-րդ, 58-60-րդ հոդվածներով, «Տեղական ինքնակառավարման մասին» ՀՀ օրենքի 38-րդ հոդվածի 1-ին մասի 4-րդ կետերով՝</w:t>
      </w:r>
      <w:r>
        <w:rPr>
          <w:rStyle w:val="a5"/>
          <w:rFonts w:ascii="Courier New" w:hAnsi="Courier New" w:cs="Courier New"/>
          <w:i/>
          <w:iCs/>
          <w:sz w:val="18"/>
          <w:szCs w:val="18"/>
          <w:lang w:val="hy-AM"/>
        </w:rPr>
        <w:t> </w:t>
      </w:r>
      <w:r>
        <w:rPr>
          <w:rStyle w:val="a5"/>
          <w:rFonts w:ascii="GHEA Grapalat" w:hAnsi="GHEA Grapalat" w:cs="GHEA Grapalat"/>
          <w:i/>
          <w:iCs/>
          <w:sz w:val="18"/>
          <w:szCs w:val="18"/>
          <w:lang w:val="hy-AM"/>
        </w:rPr>
        <w:t>որոշում եմ.</w:t>
      </w: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18"/>
          <w:szCs w:val="18"/>
          <w:lang w:val="hy-AM"/>
        </w:rPr>
        <w:t>3.</w:t>
      </w:r>
      <w:r>
        <w:rPr>
          <w:rStyle w:val="a5"/>
          <w:rFonts w:ascii="Courier New" w:hAnsi="Courier New" w:cs="Courier New"/>
          <w:sz w:val="18"/>
          <w:szCs w:val="18"/>
          <w:lang w:val="hy-AM"/>
        </w:rPr>
        <w:t> </w:t>
      </w:r>
      <w:r>
        <w:rPr>
          <w:rStyle w:val="a5"/>
          <w:rFonts w:ascii="GHEA Grapalat" w:hAnsi="GHEA Grapalat"/>
          <w:sz w:val="18"/>
          <w:szCs w:val="18"/>
        </w:rPr>
        <w:t>Վարչական ակտի եզրափակիչ մաս.</w:t>
      </w:r>
    </w:p>
    <w:p w:rsidR="00331CDD" w:rsidRDefault="00331CDD" w:rsidP="00331CD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 Մկրտիչ Սեյրանի Գրիգորյանից հօգուտ Վանաձոր համայնքի բյուջեի գանձել 36997 ՀՀ դրամ, որպես հասարակական նշանակության շինության գույքահարկի համար վճարման ենթակա գումար, որից պարտավորությունը չկատարելու արդյունքում հաշվարկված տույժ` 9513 ՀՀ դրամ, հողի հարկի չվճարված պարտքի գումար` 1791 ՀՀ դրամ, որից տույժ`551 ՀՀ դրամ, ընդամենը՝ 38788 ՀՀ դրամ: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br/>
        <w:t>2. Սույն որոշումն ուժի մեջ է մտնում վարչական ակտի հասցեատիրոջն իրազեկելուն հաջորդող օրվանից: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br/>
        <w:t>3. Որոշումը կարող է բողոքարկվել ուժի մեջ մտնելուց հետո Վանաձոր համայնքի ղեկ</w:t>
      </w:r>
      <w:r>
        <w:rPr>
          <w:rFonts w:ascii="GHEA Grapalat" w:hAnsi="GHEA Grapalat"/>
          <w:sz w:val="18"/>
          <w:szCs w:val="18"/>
        </w:rPr>
        <w:t>ավարին կամ դատական կարգով` Հայաստանի Հանրապետության վարչական դատարան` երկամսյա ժամկետում։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GHEA Grapalat" w:hAnsi="GHEA Grapalat" w:cs="GHEA Grapalat"/>
          <w:sz w:val="18"/>
          <w:szCs w:val="18"/>
        </w:rPr>
        <w:br/>
        <w:t>4. Սույն որոշման պահանջները չկատարելու դեպքում «Վարչարարության հիմունքների և վարչական վարույթի մասին» ՀՀ օրենքի 88-րդ հոդվածով սահմանված կարգով այն ենթակա է հարկադիր</w:t>
      </w:r>
      <w:r>
        <w:rPr>
          <w:rFonts w:ascii="GHEA Grapalat" w:hAnsi="GHEA Grapalat"/>
          <w:sz w:val="18"/>
          <w:szCs w:val="18"/>
        </w:rPr>
        <w:t xml:space="preserve"> կատարման` ՀՀ ԱՆ Հարկադիր կատարման ծառայության միջոցով` անբողոքարկելի դառնալուց հետո եռամսյա ժամկետում:</w:t>
      </w:r>
    </w:p>
    <w:p w:rsidR="00331CDD" w:rsidRDefault="00331CDD" w:rsidP="00331CDD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331CDD" w:rsidRDefault="00331CDD" w:rsidP="00331CDD">
      <w:pPr>
        <w:pStyle w:val="a4"/>
        <w:rPr>
          <w:rFonts w:ascii="Courier New" w:hAnsi="Courier New" w:cs="Courier New"/>
          <w:sz w:val="18"/>
          <w:szCs w:val="18"/>
        </w:rPr>
      </w:pPr>
    </w:p>
    <w:p w:rsidR="00331CDD" w:rsidRDefault="00331CDD" w:rsidP="00331CDD">
      <w:pPr>
        <w:pStyle w:val="a4"/>
        <w:rPr>
          <w:rFonts w:ascii="GHEA Grapalat" w:hAnsi="GHEA Grapalat"/>
          <w:sz w:val="18"/>
          <w:szCs w:val="18"/>
        </w:rPr>
      </w:pPr>
    </w:p>
    <w:p w:rsidR="00331CDD" w:rsidRDefault="00331CDD" w:rsidP="00331CDD">
      <w:pPr>
        <w:pStyle w:val="a4"/>
        <w:ind w:left="708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ՀԱՄԱՅՆՔԻ ՂԵԿԱՎԱՐ`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 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331CDD" w:rsidRDefault="00331CDD" w:rsidP="00331CDD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 է՝</w:t>
      </w:r>
    </w:p>
    <w:p w:rsidR="00331CDD" w:rsidRDefault="00331CDD" w:rsidP="00331CDD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331CDD" w:rsidRDefault="00331CDD" w:rsidP="00331CDD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ՔԱՐՏՈՒՂԱՐԻ ՊԱՇՏՈՆԱԿԱՏԱՐ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Default="00E619CA"/>
    <w:sectPr w:rsidR="00E619CA" w:rsidSect="00331CDD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1CDD"/>
    <w:rsid w:val="002E0429"/>
    <w:rsid w:val="00331CDD"/>
    <w:rsid w:val="00574008"/>
    <w:rsid w:val="006F26C4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CD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3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1C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2019-02-20T12:45:00Z</cp:lastPrinted>
  <dcterms:created xsi:type="dcterms:W3CDTF">2019-02-20T12:43:00Z</dcterms:created>
  <dcterms:modified xsi:type="dcterms:W3CDTF">2019-02-20T12:52:00Z</dcterms:modified>
</cp:coreProperties>
</file>