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705824" w:rsidTr="0070582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5824" w:rsidRDefault="00705824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824" w:rsidRDefault="00705824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705824" w:rsidRDefault="00705824" w:rsidP="00705824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20 փետրվարի 2019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354</w:t>
      </w:r>
      <w:r>
        <w:rPr>
          <w:rFonts w:ascii="Courier New" w:hAnsi="Courier New" w:cs="Courier New"/>
          <w:sz w:val="22"/>
          <w:szCs w:val="22"/>
        </w:rPr>
        <w:t> </w:t>
      </w:r>
    </w:p>
    <w:p w:rsidR="00705824" w:rsidRDefault="00705824" w:rsidP="00705824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2"/>
          <w:szCs w:val="22"/>
        </w:rPr>
        <w:t>«ԹԻՎ 2 ՍՏՈՄԱՏՈԼՈԳԻԱԿԱՆ ՀԱՄԱԲՈՒԺԱՐԱՆ» ՊԵՏԱԿԱՆ ՓԱԿ ԲԱԺՆԵՏԻՐԱԿԱՆ ԸՆԿԵՐՈՒԹՅՈՒՆԻՑ ԱՆՇԱՐԺ ԳՈՒՅՔԻ ԳՈՒՅՔԱՀԱՐԿԻ ԳՈՒՄԱՐԻ ԳԱՆՁՄԱՆ ՄԱՍԻՆ</w:t>
      </w:r>
      <w:r>
        <w:rPr>
          <w:rFonts w:ascii="Courier New" w:hAnsi="Courier New" w:cs="Courier New"/>
        </w:rPr>
        <w:t> </w:t>
      </w:r>
    </w:p>
    <w:p w:rsidR="00705824" w:rsidRDefault="00705824" w:rsidP="00705824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18"/>
          <w:szCs w:val="18"/>
          <w:lang w:val="hy-AM"/>
        </w:rPr>
        <w:t>1.</w:t>
      </w:r>
      <w:r>
        <w:rPr>
          <w:rStyle w:val="a5"/>
          <w:rFonts w:ascii="Courier New" w:hAnsi="Courier New" w:cs="Courier New"/>
          <w:sz w:val="18"/>
          <w:szCs w:val="18"/>
          <w:lang w:val="hy-AM"/>
        </w:rPr>
        <w:t> </w:t>
      </w:r>
      <w:r>
        <w:rPr>
          <w:rStyle w:val="a5"/>
          <w:rFonts w:ascii="GHEA Grapalat" w:hAnsi="GHEA Grapalat"/>
          <w:sz w:val="18"/>
          <w:szCs w:val="18"/>
        </w:rPr>
        <w:t>Վարչական ակտի նկարագրական մաս.</w:t>
      </w:r>
    </w:p>
    <w:p w:rsidR="00705824" w:rsidRDefault="00705824" w:rsidP="00705824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  <w:lang w:val="hy-AM"/>
        </w:rPr>
        <w:t>«Թիվ 2 ստոմատոլոգիական համաբուժարան» պետական փակ բաժնետիրական ընկերությունը հանդիսանալով անշարժ գույքի գույքահարկ վճարող սուբյեկտ, «Գույքահարկի մասին»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ՀՀ օրենքով սահմանված կարգով չի կատարել անշարժ գույքի գույքահարկի գումարները վճարելու իր պարտավորությունը,</w:t>
      </w:r>
      <w:r>
        <w:rPr>
          <w:rFonts w:ascii="GHEA Grapalat" w:hAnsi="GHEA Grapalat"/>
          <w:sz w:val="18"/>
          <w:szCs w:val="18"/>
          <w:lang w:val="hy-AM"/>
        </w:rPr>
        <w:t xml:space="preserve"> ինչի հիման վրա 2019 թվականի հունվարի 30-ին «Վարչարարության հիմունքների և վարչական վարույթի մասին» ՀՀ օրենքի 30-րդ հոդվածի 1-ին մասի «բ» կետի հիմքով Վանաձորի համայնքապետարանի աշխատակազմում հարուցվել է վարչական վարույթ՝ անշարժ գույքի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/>
          <w:sz w:val="18"/>
          <w:szCs w:val="18"/>
        </w:rPr>
        <w:t>գույքահարկի չվճարված գումարների գանձման հարցի քննության նպատակով:</w:t>
      </w:r>
    </w:p>
    <w:p w:rsidR="00705824" w:rsidRDefault="00705824" w:rsidP="00705824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  <w:lang w:val="hy-AM"/>
        </w:rPr>
        <w:t>«Վարչարարության հիմունքների և վարչական վարույթի մասին» Հայաստանի Հանրապետության օրենքով սահմանված կարգով հարուցված և իրականացված վարչական վարույթի ընթացքում գործի փաստական հանգամանքների բազմակողմանի, լրիվ և օբյեկտիվ քննության արդյունքում, բացահայտելով գործի բոլոր հանգամանքները, վարչական մարմինը հաստատված է համարում հետևյալը.</w:t>
      </w:r>
    </w:p>
    <w:p w:rsidR="00705824" w:rsidRDefault="00705824" w:rsidP="00705824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Համաձայն Վանաձորի համայնքապետարանի աշխատակազմի եկամուտների հավաքագրման, գույքի կառավարման և գովազդի բաժնի կողմից տրված տեղեկանքի՝ ք. Վանաձոր Ներսիսյան թաղամաս թիվ 13 հասցեում գտնվող «Թիվ 2 ստոմատոլոգիական համաբուժարան» ՊՓԲԸ-ի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  <w:lang w:val="hy-AM"/>
        </w:rPr>
        <w:t>անշարժ գույքը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/>
          <w:sz w:val="18"/>
          <w:szCs w:val="18"/>
        </w:rPr>
        <w:t>հանդիսանում է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 xml:space="preserve"> «Գույքահարկի մասին» ՀՀ օրենքի 4-րդ հոդվածի հիմքով հարկվող օբյեկտ:</w:t>
      </w:r>
    </w:p>
    <w:p w:rsidR="00705824" w:rsidRDefault="00705824" w:rsidP="00705824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  <w:lang w:val="hy-AM"/>
        </w:rPr>
        <w:t>Գույքահարկի համար վճարման ենթակա գումարը 29.01.2019 թվականի դրությամբ կազմում է 409666 ՀՀ դրամ, որից տույժ` 150682 ՀՀ դրամ:</w:t>
      </w:r>
    </w:p>
    <w:p w:rsidR="00705824" w:rsidRDefault="00705824" w:rsidP="00705824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  <w:lang w:val="hy-AM"/>
        </w:rPr>
        <w:t>Պարտքն առաջացել է 2015-2018թթ. ընկած ժամանակահատվածում վճարումներ չկատարելու արդյունքում:</w:t>
      </w:r>
    </w:p>
    <w:p w:rsidR="00705824" w:rsidRDefault="00705824" w:rsidP="00705824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  <w:lang w:val="hy-AM"/>
        </w:rPr>
        <w:t>2019 հունվարի 30-ին «Վարչարարության հիմունքների և վարչական վարույթի մասին» ՀՀ օրենքի 30-րդ հոդվածի 1-ին մասի «բ» կետի հիմքով Վանաձորի համայնքապետարանում հարուցված վարչական վարույթի հիման վրա 2019 թվականի փետրվարի 13-ին հրավիրվել են վարչական վարույթի լսումներ, որին մասնակցելու նպատակով պատշաճ ծանուցվել և չէր ներկայացել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/>
          <w:sz w:val="18"/>
          <w:szCs w:val="18"/>
        </w:rPr>
        <w:t>«Թիվ 2 ստոմատոլոգիական համաբուժարան» ՊՓԲԸ-ի տնօրեն Արման Կռոյանը:</w:t>
      </w:r>
      <w:r>
        <w:rPr>
          <w:rFonts w:ascii="Courier New" w:hAnsi="Courier New" w:cs="Courier New"/>
          <w:sz w:val="18"/>
          <w:szCs w:val="18"/>
        </w:rPr>
        <w:t> </w:t>
      </w:r>
    </w:p>
    <w:p w:rsidR="00705824" w:rsidRDefault="00705824" w:rsidP="00705824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Վարչական վարույթի լսումներն իրականացվել են պատշաճ ծանուցված Արման Կռոյանի բացակայությամբ:</w:t>
      </w:r>
      <w:r>
        <w:rPr>
          <w:rFonts w:ascii="Courier New" w:hAnsi="Courier New" w:cs="Courier New"/>
          <w:sz w:val="18"/>
          <w:szCs w:val="18"/>
        </w:rPr>
        <w:t> </w:t>
      </w:r>
    </w:p>
    <w:p w:rsidR="00705824" w:rsidRDefault="00705824" w:rsidP="00705824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18"/>
          <w:szCs w:val="18"/>
          <w:lang w:val="hy-AM"/>
        </w:rPr>
        <w:t>2.</w:t>
      </w:r>
      <w:r>
        <w:rPr>
          <w:rStyle w:val="a5"/>
          <w:rFonts w:ascii="Courier New" w:hAnsi="Courier New" w:cs="Courier New"/>
          <w:sz w:val="18"/>
          <w:szCs w:val="18"/>
          <w:lang w:val="hy-AM"/>
        </w:rPr>
        <w:t> </w:t>
      </w:r>
      <w:r>
        <w:rPr>
          <w:rStyle w:val="a5"/>
          <w:rFonts w:ascii="GHEA Grapalat" w:hAnsi="GHEA Grapalat" w:cs="GHEA Grapalat"/>
          <w:sz w:val="18"/>
          <w:szCs w:val="18"/>
          <w:lang w:val="hy-AM"/>
        </w:rPr>
        <w:t>Վարչական ակտի պատճառաբանական մաս.</w:t>
      </w:r>
    </w:p>
    <w:p w:rsidR="00705824" w:rsidRDefault="00705824" w:rsidP="00705824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  <w:lang w:val="hy-AM"/>
        </w:rPr>
        <w:t>ՀՀ Սահմանադրության 60-րդ հոդվածի 8-րդ մասի համաձայն`յուրաքանչյուր ոք պարտավոր է մուծել օրենքին համապատասխան սահմանված հարկեր, տուրքեր, կատարել պետական կամ համայնքային բյուջե մուտքագրվող պարտադիր այլ վճարումներ:</w:t>
      </w:r>
    </w:p>
    <w:p w:rsidR="00705824" w:rsidRDefault="00705824" w:rsidP="00705824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  <w:lang w:val="hy-AM"/>
        </w:rPr>
        <w:lastRenderedPageBreak/>
        <w:t>ՀՀ հարկային օրենսգրքի 401-րդ հոդվածի 1-ին մասի համաձայն` հ</w:t>
      </w:r>
      <w:r>
        <w:rPr>
          <w:rFonts w:ascii="GHEA Grapalat" w:hAnsi="GHEA Grapalat"/>
          <w:sz w:val="18"/>
          <w:szCs w:val="18"/>
        </w:rPr>
        <w:t>արկի վճարումը սահմանված ժամկետներից ուշացնելու դեպքում ժամկետանց յուրաքանչյուր օրվա համար հարկ վճարողը կամ հարկային գործակալը վճարում է տույժ` 0.075 տոկոսի չափով:</w:t>
      </w:r>
    </w:p>
    <w:p w:rsidR="00705824" w:rsidRDefault="00705824" w:rsidP="00705824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  <w:lang w:val="hy-AM"/>
        </w:rPr>
        <w:t>Ելնելով վերոգրյալից և ղեկավարվելով «Գույքահարկի</w:t>
      </w:r>
      <w:r>
        <w:rPr>
          <w:rFonts w:ascii="Courier New" w:hAnsi="Courier New" w:cs="Courier New"/>
          <w:sz w:val="18"/>
          <w:szCs w:val="18"/>
          <w:lang w:val="hy-AM"/>
        </w:rPr>
        <w:t>  </w:t>
      </w:r>
      <w:r>
        <w:rPr>
          <w:rFonts w:ascii="GHEA Grapalat" w:hAnsi="GHEA Grapalat" w:cs="GHEA Grapalat"/>
          <w:sz w:val="18"/>
          <w:szCs w:val="18"/>
          <w:lang w:val="hy-AM"/>
        </w:rPr>
        <w:t>մասին» ՀՀ օրենքի 4-րդ հոդվածով, ՀՀ հարկային օրենսգրքի 401-րդ հոդվածի 1-ին մասով, «Վարչարարության հիմունքների և վարչական վարույթի մասին» ՀՀ օրենքի 3</w:t>
      </w:r>
      <w:r>
        <w:rPr>
          <w:rFonts w:ascii="GHEA Grapalat" w:hAnsi="GHEA Grapalat"/>
          <w:sz w:val="18"/>
          <w:szCs w:val="18"/>
          <w:lang w:val="hy-AM"/>
        </w:rPr>
        <w:t>0-րդ, 34-րդ, 53-րդ, 58-60-րդ հոդվածներով, «Տեղական ինքնակառավարման մասին» ՀՀ օրենքի 38-րդ հոդվածի 1-ին մասի 4-րդ կետերով՝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Style w:val="a5"/>
          <w:rFonts w:ascii="GHEA Grapalat" w:hAnsi="GHEA Grapalat"/>
          <w:i/>
          <w:iCs/>
          <w:sz w:val="18"/>
          <w:szCs w:val="18"/>
          <w:lang w:val="hy-AM"/>
        </w:rPr>
        <w:t>որոշում եմ.</w:t>
      </w:r>
    </w:p>
    <w:p w:rsidR="00705824" w:rsidRDefault="00705824" w:rsidP="00705824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18"/>
          <w:szCs w:val="18"/>
          <w:lang w:val="hy-AM"/>
        </w:rPr>
        <w:t>3.</w:t>
      </w:r>
      <w:r>
        <w:rPr>
          <w:rStyle w:val="a5"/>
          <w:rFonts w:ascii="Courier New" w:hAnsi="Courier New" w:cs="Courier New"/>
          <w:sz w:val="18"/>
          <w:szCs w:val="18"/>
          <w:lang w:val="hy-AM"/>
        </w:rPr>
        <w:t> </w:t>
      </w:r>
      <w:r>
        <w:rPr>
          <w:rStyle w:val="a5"/>
          <w:rFonts w:ascii="GHEA Grapalat" w:hAnsi="GHEA Grapalat"/>
          <w:sz w:val="18"/>
          <w:szCs w:val="18"/>
        </w:rPr>
        <w:t>Վարչական ակտի եզրափակիչ մաս.</w:t>
      </w:r>
    </w:p>
    <w:p w:rsidR="00705824" w:rsidRDefault="00705824" w:rsidP="00705824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1. «Թիվ 2 ստոմատոլոգիական համաբուժարան» պետական փակ բաժնետիրական ընկերությունից հօգուտ Վանաձոր համայնքի բյուջեի գանձել 409666 ՀՀ դրամ, որպես անշարժ գույքի գույքահարկի համար վճարման ենթակա գումար, որից պարտավորությունը չկատարելու արդյունքում հաշվարկված տույժ` 150682 ՀՀ դրամ:</w:t>
      </w:r>
      <w:r>
        <w:rPr>
          <w:rFonts w:ascii="GHEA Grapalat" w:hAnsi="GHEA Grapalat"/>
          <w:sz w:val="18"/>
          <w:szCs w:val="18"/>
        </w:rPr>
        <w:tab/>
      </w:r>
      <w:r>
        <w:rPr>
          <w:rFonts w:ascii="GHEA Grapalat" w:hAnsi="GHEA Grapalat"/>
          <w:sz w:val="18"/>
          <w:szCs w:val="18"/>
        </w:rPr>
        <w:br/>
        <w:t>2. Սույն որոշումն ուժի մեջ է մտնում վարչական ակտի հասցեատիրոջն իրազեկելուն հաջորդող օրվանից: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br/>
        <w:t>3. Որոշումը կարող է բողոքարկվել ուժի մեջ մտնելուց հետո Վանաձոր համայնքի ղեկավարին կամ դատական կարգով` Հայաստանի Հանրապետության վարչական դատարան` երկամսյա ժամկետում։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GHEA Grapalat" w:hAnsi="GHEA Grapalat" w:cs="GHEA Grapalat"/>
          <w:sz w:val="18"/>
          <w:szCs w:val="18"/>
        </w:rPr>
        <w:br/>
        <w:t>4. Սույն որոշման պահանջները չկատարելու դեպքում «Վարչարարության հիմո</w:t>
      </w:r>
      <w:r>
        <w:rPr>
          <w:rFonts w:ascii="GHEA Grapalat" w:hAnsi="GHEA Grapalat"/>
          <w:sz w:val="18"/>
          <w:szCs w:val="18"/>
        </w:rPr>
        <w:t>ւնքների և վարչական վարույթի մասին» ՀՀ օրենքի 88-րդ հոդվածով սահմանված կարգով այն ենթակա է հարկադիր կատարման` ՀՀ ԱՆ Հարկադիր կատարման ծառայության միջոցով` անբողոքարկելի դառնալուց հետո եռամսյա ժամկետում:</w:t>
      </w:r>
    </w:p>
    <w:p w:rsidR="00705824" w:rsidRDefault="00705824" w:rsidP="00705824">
      <w:pPr>
        <w:pStyle w:val="a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705824" w:rsidRDefault="00705824" w:rsidP="00705824">
      <w:pPr>
        <w:pStyle w:val="a4"/>
        <w:rPr>
          <w:rFonts w:ascii="Courier New" w:hAnsi="Courier New" w:cs="Courier New"/>
          <w:sz w:val="18"/>
          <w:szCs w:val="18"/>
        </w:rPr>
      </w:pPr>
    </w:p>
    <w:p w:rsidR="00705824" w:rsidRDefault="00705824" w:rsidP="00705824">
      <w:pPr>
        <w:pStyle w:val="a4"/>
        <w:rPr>
          <w:rFonts w:ascii="GHEA Grapalat" w:hAnsi="GHEA Grapalat"/>
          <w:sz w:val="18"/>
          <w:szCs w:val="18"/>
        </w:rPr>
      </w:pPr>
    </w:p>
    <w:p w:rsidR="00705824" w:rsidRDefault="00705824" w:rsidP="00705824">
      <w:pPr>
        <w:pStyle w:val="a4"/>
        <w:ind w:left="708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2"/>
          <w:szCs w:val="22"/>
        </w:rPr>
        <w:t>ՀԱՄԱՅՆՔԻ ՂԵԿԱՎԱՐ`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 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</w:rPr>
          <w:t>ՄԱՄԻԿՈՆ ԱՍԼԱՆՅԱՆ</w:t>
        </w:r>
      </w:hyperlink>
    </w:p>
    <w:p w:rsidR="00705824" w:rsidRDefault="00705824" w:rsidP="00705824">
      <w:pPr>
        <w:pStyle w:val="a4"/>
        <w:spacing w:before="0" w:beforeAutospacing="0" w:after="0" w:afterAutospacing="0"/>
        <w:ind w:left="708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>Ճիշտ է՝</w:t>
      </w:r>
    </w:p>
    <w:p w:rsidR="00705824" w:rsidRDefault="00705824" w:rsidP="00705824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ԱՇԽԱՏԱԿԱԶՄԻ</w:t>
      </w:r>
    </w:p>
    <w:p w:rsidR="00705824" w:rsidRDefault="00705824" w:rsidP="00705824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ՔԱՐՏՈՒՂԱՐԻ ՊԱՇՏՈՆԱԿԱՏԱՐ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 xml:space="preserve"> </w:t>
      </w:r>
      <w:r>
        <w:rPr>
          <w:rFonts w:ascii="GHEA Grapalat" w:hAnsi="GHEA Grapalat"/>
          <w:sz w:val="22"/>
          <w:szCs w:val="22"/>
        </w:rPr>
        <w:tab/>
        <w:t xml:space="preserve"> Ա.ՕՀԱՆՅԱՆ</w:t>
      </w:r>
    </w:p>
    <w:p w:rsidR="00E619CA" w:rsidRDefault="00E619CA"/>
    <w:sectPr w:rsidR="00E619CA" w:rsidSect="00705824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5824"/>
    <w:rsid w:val="000B5173"/>
    <w:rsid w:val="002E0429"/>
    <w:rsid w:val="00574008"/>
    <w:rsid w:val="00705824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5824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0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0582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0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44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2019-02-20T12:39:00Z</cp:lastPrinted>
  <dcterms:created xsi:type="dcterms:W3CDTF">2019-02-20T12:38:00Z</dcterms:created>
  <dcterms:modified xsi:type="dcterms:W3CDTF">2019-02-20T12:41:00Z</dcterms:modified>
</cp:coreProperties>
</file>