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71015759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5334F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5501db2b86$f517650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501db2b86$f517650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334F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5334F8">
      <w:pPr>
        <w:pStyle w:val="a3"/>
        <w:jc w:val="center"/>
        <w:divId w:val="71015759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31 </w:t>
      </w:r>
      <w:proofErr w:type="spellStart"/>
      <w:r>
        <w:t>հոկտեմբերի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2445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5334F8">
      <w:pPr>
        <w:pStyle w:val="a3"/>
        <w:jc w:val="center"/>
        <w:divId w:val="201333164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10/1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ԳՏՆՎՈՂ</w:t>
      </w:r>
      <w:r>
        <w:rPr>
          <w:sz w:val="22"/>
          <w:szCs w:val="22"/>
        </w:rPr>
        <w:t>,«</w:t>
      </w:r>
      <w:proofErr w:type="gramEnd"/>
      <w:r>
        <w:rPr>
          <w:sz w:val="22"/>
          <w:szCs w:val="22"/>
        </w:rPr>
        <w:t>ՍՏԵԼՍՏՈՄ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</w:t>
      </w:r>
      <w:r>
        <w:rPr>
          <w:sz w:val="22"/>
          <w:szCs w:val="22"/>
        </w:rPr>
        <w:t>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ՆԱԽԱՊԱՏՎՈՒԹՅԱՆ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ԱՐԹՈՒՐ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ՍՈՒՔԻԱՍՅԱՆԻՆ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ԳՈՐԾԱՌՆԱԿԱՆ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ՆՇԱՆԱԿՈՒԹՅՈՒՆԸ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ՂԵԿԱՎԱՐԻ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1520 </w:t>
      </w:r>
      <w:r>
        <w:rPr>
          <w:sz w:val="22"/>
          <w:szCs w:val="22"/>
        </w:rPr>
        <w:t>ՈՐՈՇՈՒՄՆ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ՈՒԺԸ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ԿՈՐՑՐԱԾ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F6C19" w:rsidRDefault="005334F8" w:rsidP="008F6C19">
      <w:pPr>
        <w:pStyle w:val="a3"/>
        <w:jc w:val="both"/>
        <w:divId w:val="710157591"/>
        <w:rPr>
          <w:sz w:val="22"/>
          <w:szCs w:val="22"/>
        </w:rPr>
      </w:pPr>
      <w:proofErr w:type="spellStart"/>
      <w:r w:rsidRPr="008F6C19">
        <w:rPr>
          <w:sz w:val="22"/>
          <w:szCs w:val="22"/>
        </w:rPr>
        <w:t>Հիմք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ընդունելով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Արթուր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Սամվելի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Սուքիասյանի</w:t>
      </w:r>
      <w:proofErr w:type="spellEnd"/>
      <w:r w:rsidRPr="008F6C19">
        <w:rPr>
          <w:sz w:val="22"/>
          <w:szCs w:val="22"/>
        </w:rPr>
        <w:t xml:space="preserve"> 16.04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 xml:space="preserve">2024 </w:t>
      </w:r>
      <w:proofErr w:type="spellStart"/>
      <w:r w:rsidRPr="008F6C19">
        <w:rPr>
          <w:sz w:val="22"/>
          <w:szCs w:val="22"/>
        </w:rPr>
        <w:t>թվականի</w:t>
      </w:r>
      <w:proofErr w:type="spellEnd"/>
      <w:r w:rsidRPr="008F6C19">
        <w:rPr>
          <w:sz w:val="22"/>
          <w:szCs w:val="22"/>
        </w:rPr>
        <w:t xml:space="preserve">, </w:t>
      </w:r>
      <w:proofErr w:type="spellStart"/>
      <w:r w:rsidRPr="008F6C19">
        <w:rPr>
          <w:sz w:val="22"/>
          <w:szCs w:val="22"/>
        </w:rPr>
        <w:t>թիվ</w:t>
      </w:r>
      <w:proofErr w:type="spellEnd"/>
      <w:r w:rsidRPr="008F6C19">
        <w:rPr>
          <w:sz w:val="22"/>
          <w:szCs w:val="22"/>
        </w:rPr>
        <w:t xml:space="preserve"> 02/7160 </w:t>
      </w:r>
      <w:proofErr w:type="spellStart"/>
      <w:r w:rsidRPr="008F6C19">
        <w:rPr>
          <w:sz w:val="22"/>
          <w:szCs w:val="22"/>
        </w:rPr>
        <w:t>դիմումը</w:t>
      </w:r>
      <w:r w:rsidRPr="008F6C19">
        <w:rPr>
          <w:sz w:val="22"/>
          <w:szCs w:val="22"/>
        </w:rPr>
        <w:t>,</w:t>
      </w:r>
      <w:r w:rsidRPr="008F6C19">
        <w:rPr>
          <w:sz w:val="22"/>
          <w:szCs w:val="22"/>
        </w:rPr>
        <w:t>Վանաձոր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քաղաքային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համայնքի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գլխավոր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հատակագծի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լրամշակման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նախագիծը</w:t>
      </w:r>
      <w:proofErr w:type="spellEnd"/>
      <w:r w:rsidRPr="008F6C19">
        <w:rPr>
          <w:sz w:val="22"/>
          <w:szCs w:val="22"/>
        </w:rPr>
        <w:t>, 13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>05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>2024</w:t>
      </w:r>
      <w:r w:rsidRPr="008F6C19">
        <w:rPr>
          <w:sz w:val="22"/>
          <w:szCs w:val="22"/>
        </w:rPr>
        <w:t>թ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Վանաձոր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համայնքի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ավագանու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թիվ</w:t>
      </w:r>
      <w:proofErr w:type="spellEnd"/>
      <w:r w:rsidRPr="008F6C19">
        <w:rPr>
          <w:sz w:val="22"/>
          <w:szCs w:val="22"/>
        </w:rPr>
        <w:t xml:space="preserve"> 31 </w:t>
      </w:r>
      <w:proofErr w:type="spellStart"/>
      <w:r w:rsidRPr="008F6C19">
        <w:rPr>
          <w:sz w:val="22"/>
          <w:szCs w:val="22"/>
        </w:rPr>
        <w:t>որոշումը</w:t>
      </w:r>
      <w:proofErr w:type="spellEnd"/>
      <w:r w:rsidRPr="008F6C19">
        <w:rPr>
          <w:sz w:val="22"/>
          <w:szCs w:val="22"/>
        </w:rPr>
        <w:t xml:space="preserve">, </w:t>
      </w:r>
      <w:proofErr w:type="spellStart"/>
      <w:r w:rsidRPr="008F6C19">
        <w:rPr>
          <w:sz w:val="22"/>
          <w:szCs w:val="22"/>
        </w:rPr>
        <w:t>անշարժ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գույքի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սեփականության</w:t>
      </w:r>
      <w:proofErr w:type="spellEnd"/>
      <w:r w:rsidRPr="008F6C19">
        <w:rPr>
          <w:sz w:val="22"/>
          <w:szCs w:val="22"/>
        </w:rPr>
        <w:t xml:space="preserve"> (</w:t>
      </w:r>
      <w:proofErr w:type="spellStart"/>
      <w:r w:rsidRPr="008F6C19">
        <w:rPr>
          <w:sz w:val="22"/>
          <w:szCs w:val="22"/>
        </w:rPr>
        <w:t>օգտագործման</w:t>
      </w:r>
      <w:proofErr w:type="spellEnd"/>
      <w:r w:rsidRPr="008F6C19">
        <w:rPr>
          <w:sz w:val="22"/>
          <w:szCs w:val="22"/>
        </w:rPr>
        <w:t>)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իրավունքի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գրանցման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թիվ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1865224 </w:t>
      </w:r>
      <w:proofErr w:type="spellStart"/>
      <w:r w:rsidRPr="008F6C19">
        <w:rPr>
          <w:sz w:val="22"/>
          <w:szCs w:val="22"/>
        </w:rPr>
        <w:t>վկայականը</w:t>
      </w:r>
      <w:proofErr w:type="spellEnd"/>
      <w:r w:rsidRPr="008F6C19">
        <w:rPr>
          <w:sz w:val="22"/>
          <w:szCs w:val="22"/>
        </w:rPr>
        <w:t>,</w:t>
      </w:r>
      <w:r w:rsidR="008F6C19">
        <w:rPr>
          <w:rFonts w:ascii="Calibri" w:hAnsi="Calibri" w:cs="Calibri"/>
          <w:sz w:val="22"/>
          <w:szCs w:val="22"/>
        </w:rPr>
        <w:t xml:space="preserve"> </w:t>
      </w:r>
      <w:r w:rsidRPr="008F6C19">
        <w:rPr>
          <w:sz w:val="22"/>
          <w:szCs w:val="22"/>
        </w:rPr>
        <w:t>28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>11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 xml:space="preserve">2007 </w:t>
      </w:r>
      <w:proofErr w:type="spellStart"/>
      <w:r w:rsidRPr="008F6C19">
        <w:rPr>
          <w:sz w:val="22"/>
          <w:szCs w:val="22"/>
        </w:rPr>
        <w:t>թվականի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Վանաձոր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քաղաքային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համայնքի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ղեկավարի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թիվ</w:t>
      </w:r>
      <w:proofErr w:type="spellEnd"/>
      <w:r w:rsidRPr="008F6C19">
        <w:rPr>
          <w:sz w:val="22"/>
          <w:szCs w:val="22"/>
        </w:rPr>
        <w:t xml:space="preserve"> 1317 </w:t>
      </w:r>
      <w:proofErr w:type="spellStart"/>
      <w:r w:rsidRPr="008F6C19">
        <w:rPr>
          <w:sz w:val="22"/>
          <w:szCs w:val="22"/>
        </w:rPr>
        <w:t>որոշումը</w:t>
      </w:r>
      <w:proofErr w:type="spellEnd"/>
      <w:r w:rsidRPr="008F6C19">
        <w:rPr>
          <w:sz w:val="22"/>
          <w:szCs w:val="22"/>
        </w:rPr>
        <w:t>, 06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>12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>2007</w:t>
      </w:r>
      <w:r w:rsidR="008F6C19">
        <w:rPr>
          <w:sz w:val="22"/>
          <w:szCs w:val="22"/>
          <w:lang w:val="hy-AM"/>
        </w:rPr>
        <w:t xml:space="preserve"> </w:t>
      </w:r>
      <w:proofErr w:type="spellStart"/>
      <w:r w:rsidRPr="008F6C19">
        <w:rPr>
          <w:sz w:val="22"/>
          <w:szCs w:val="22"/>
        </w:rPr>
        <w:t>թվականի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հողատարածքի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վարձակալության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թիվ</w:t>
      </w:r>
      <w:proofErr w:type="spellEnd"/>
      <w:r w:rsidRPr="008F6C19">
        <w:rPr>
          <w:sz w:val="22"/>
          <w:szCs w:val="22"/>
        </w:rPr>
        <w:t xml:space="preserve"> 653 </w:t>
      </w:r>
      <w:proofErr w:type="spellStart"/>
      <w:r w:rsidRPr="008F6C19">
        <w:rPr>
          <w:sz w:val="22"/>
          <w:szCs w:val="22"/>
        </w:rPr>
        <w:t>պայմանագիրը</w:t>
      </w:r>
      <w:proofErr w:type="spellEnd"/>
      <w:r w:rsidRPr="008F6C19">
        <w:rPr>
          <w:sz w:val="22"/>
          <w:szCs w:val="22"/>
        </w:rPr>
        <w:t>,</w:t>
      </w:r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ղեկավարվելով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ՀՀ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հողային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օրենսգրքի</w:t>
      </w:r>
      <w:proofErr w:type="spellEnd"/>
      <w:r w:rsidRPr="008F6C19">
        <w:rPr>
          <w:sz w:val="22"/>
          <w:szCs w:val="22"/>
        </w:rPr>
        <w:t xml:space="preserve"> 3-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հոդվածի</w:t>
      </w:r>
      <w:proofErr w:type="spellEnd"/>
      <w:r w:rsidRPr="008F6C19">
        <w:rPr>
          <w:sz w:val="22"/>
          <w:szCs w:val="22"/>
        </w:rPr>
        <w:t xml:space="preserve"> 1-</w:t>
      </w:r>
      <w:r w:rsidRPr="008F6C19">
        <w:rPr>
          <w:sz w:val="22"/>
          <w:szCs w:val="22"/>
        </w:rPr>
        <w:t>ին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մասի</w:t>
      </w:r>
      <w:proofErr w:type="spellEnd"/>
      <w:r w:rsidRPr="008F6C19">
        <w:rPr>
          <w:sz w:val="22"/>
          <w:szCs w:val="22"/>
        </w:rPr>
        <w:t xml:space="preserve"> 1-</w:t>
      </w:r>
      <w:r w:rsidRPr="008F6C19">
        <w:rPr>
          <w:sz w:val="22"/>
          <w:szCs w:val="22"/>
        </w:rPr>
        <w:t>ին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կետով</w:t>
      </w:r>
      <w:proofErr w:type="spellEnd"/>
      <w:r w:rsidRPr="008F6C19">
        <w:rPr>
          <w:sz w:val="22"/>
          <w:szCs w:val="22"/>
        </w:rPr>
        <w:t>, 8-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հոդվածի</w:t>
      </w:r>
      <w:proofErr w:type="spellEnd"/>
      <w:r w:rsidRPr="008F6C19">
        <w:rPr>
          <w:sz w:val="22"/>
          <w:szCs w:val="22"/>
        </w:rPr>
        <w:t xml:space="preserve"> 1-</w:t>
      </w:r>
      <w:r w:rsidRPr="008F6C19">
        <w:rPr>
          <w:sz w:val="22"/>
          <w:szCs w:val="22"/>
        </w:rPr>
        <w:t>ին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մասով</w:t>
      </w:r>
      <w:proofErr w:type="spellEnd"/>
      <w:r w:rsidRPr="008F6C19">
        <w:rPr>
          <w:sz w:val="22"/>
          <w:szCs w:val="22"/>
        </w:rPr>
        <w:t>,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66-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հոդվածի</w:t>
      </w:r>
      <w:proofErr w:type="spellEnd"/>
      <w:r w:rsidRPr="008F6C19">
        <w:rPr>
          <w:sz w:val="22"/>
          <w:szCs w:val="22"/>
        </w:rPr>
        <w:t xml:space="preserve"> 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1-</w:t>
      </w:r>
      <w:r w:rsidRPr="008F6C19">
        <w:rPr>
          <w:sz w:val="22"/>
          <w:szCs w:val="22"/>
        </w:rPr>
        <w:t>ին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մասի</w:t>
      </w:r>
      <w:proofErr w:type="spellEnd"/>
      <w:r w:rsidRPr="008F6C19">
        <w:rPr>
          <w:sz w:val="22"/>
          <w:szCs w:val="22"/>
        </w:rPr>
        <w:t xml:space="preserve"> 3-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>, 4-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կետերով</w:t>
      </w:r>
      <w:proofErr w:type="spellEnd"/>
      <w:r w:rsidRPr="008F6C19">
        <w:rPr>
          <w:sz w:val="22"/>
          <w:szCs w:val="22"/>
        </w:rPr>
        <w:t xml:space="preserve"> </w:t>
      </w:r>
      <w:r w:rsidRPr="008F6C19">
        <w:rPr>
          <w:sz w:val="22"/>
          <w:szCs w:val="22"/>
        </w:rPr>
        <w:t>և</w:t>
      </w:r>
      <w:r w:rsidRPr="008F6C19">
        <w:rPr>
          <w:sz w:val="22"/>
          <w:szCs w:val="22"/>
        </w:rPr>
        <w:t xml:space="preserve"> 2-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մասով</w:t>
      </w:r>
      <w:proofErr w:type="spellEnd"/>
      <w:r w:rsidRPr="008F6C19">
        <w:rPr>
          <w:sz w:val="22"/>
          <w:szCs w:val="22"/>
        </w:rPr>
        <w:t>,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rFonts w:cs="GHEA Grapalat"/>
          <w:sz w:val="22"/>
          <w:szCs w:val="22"/>
        </w:rPr>
        <w:t>«</w:t>
      </w:r>
      <w:proofErr w:type="spellStart"/>
      <w:r w:rsidRPr="008F6C19">
        <w:rPr>
          <w:sz w:val="22"/>
          <w:szCs w:val="22"/>
        </w:rPr>
        <w:t>Տեղական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ինքնակառավարման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մասին</w:t>
      </w:r>
      <w:proofErr w:type="spellEnd"/>
      <w:r w:rsidRPr="008F6C19">
        <w:rPr>
          <w:sz w:val="22"/>
          <w:szCs w:val="22"/>
        </w:rPr>
        <w:t xml:space="preserve">» </w:t>
      </w:r>
      <w:r w:rsidRPr="008F6C19">
        <w:rPr>
          <w:sz w:val="22"/>
          <w:szCs w:val="22"/>
        </w:rPr>
        <w:t>ՀՀ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օրենքի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35-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հոդվածի</w:t>
      </w:r>
      <w:proofErr w:type="spellEnd"/>
      <w:r w:rsidRPr="008F6C19">
        <w:rPr>
          <w:sz w:val="22"/>
          <w:szCs w:val="22"/>
        </w:rPr>
        <w:t xml:space="preserve"> 1-</w:t>
      </w:r>
      <w:r w:rsidRPr="008F6C19">
        <w:rPr>
          <w:sz w:val="22"/>
          <w:szCs w:val="22"/>
        </w:rPr>
        <w:t>ին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մասի</w:t>
      </w:r>
      <w:proofErr w:type="spellEnd"/>
      <w:r w:rsidRPr="008F6C19">
        <w:rPr>
          <w:sz w:val="22"/>
          <w:szCs w:val="22"/>
        </w:rPr>
        <w:t xml:space="preserve"> 24-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կետով</w:t>
      </w:r>
      <w:proofErr w:type="spellEnd"/>
      <w:r w:rsidRPr="008F6C19">
        <w:rPr>
          <w:sz w:val="22"/>
          <w:szCs w:val="22"/>
        </w:rPr>
        <w:t>,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43-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հոդվածի</w:t>
      </w:r>
      <w:proofErr w:type="spellEnd"/>
      <w:r w:rsidRPr="008F6C19">
        <w:rPr>
          <w:sz w:val="22"/>
          <w:szCs w:val="22"/>
        </w:rPr>
        <w:t xml:space="preserve"> 1-</w:t>
      </w:r>
      <w:r w:rsidRPr="008F6C19">
        <w:rPr>
          <w:sz w:val="22"/>
          <w:szCs w:val="22"/>
        </w:rPr>
        <w:t>ին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մասի</w:t>
      </w:r>
      <w:proofErr w:type="spellEnd"/>
      <w:r w:rsidRPr="008F6C19">
        <w:rPr>
          <w:sz w:val="22"/>
          <w:szCs w:val="22"/>
        </w:rPr>
        <w:t xml:space="preserve"> 4-</w:t>
      </w:r>
      <w:r w:rsidRPr="008F6C19">
        <w:rPr>
          <w:sz w:val="22"/>
          <w:szCs w:val="22"/>
        </w:rPr>
        <w:t>րդ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կետով</w:t>
      </w:r>
      <w:proofErr w:type="spellEnd"/>
      <w:r w:rsidRPr="008F6C19">
        <w:rPr>
          <w:sz w:val="22"/>
          <w:szCs w:val="22"/>
        </w:rPr>
        <w:t>,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rFonts w:cs="GHEA Grapalat"/>
          <w:sz w:val="22"/>
          <w:szCs w:val="22"/>
        </w:rPr>
        <w:t>«</w:t>
      </w:r>
      <w:proofErr w:type="spellStart"/>
      <w:r w:rsidRPr="008F6C19">
        <w:rPr>
          <w:sz w:val="22"/>
          <w:szCs w:val="22"/>
        </w:rPr>
        <w:t>Քաղաքաշինության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մասին</w:t>
      </w:r>
      <w:proofErr w:type="spellEnd"/>
      <w:r w:rsidRPr="008F6C19">
        <w:rPr>
          <w:sz w:val="22"/>
          <w:szCs w:val="22"/>
        </w:rPr>
        <w:t xml:space="preserve">» </w:t>
      </w:r>
      <w:r w:rsidRPr="008F6C19">
        <w:rPr>
          <w:sz w:val="22"/>
          <w:szCs w:val="22"/>
        </w:rPr>
        <w:t>ՀՀ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օրենքի</w:t>
      </w:r>
      <w:proofErr w:type="spellEnd"/>
      <w:r w:rsidRPr="008F6C19">
        <w:rPr>
          <w:sz w:val="22"/>
          <w:szCs w:val="22"/>
        </w:rPr>
        <w:t xml:space="preserve"> 14</w:t>
      </w:r>
      <w:r w:rsidRPr="008F6C19">
        <w:rPr>
          <w:sz w:val="22"/>
          <w:szCs w:val="22"/>
          <w:vertAlign w:val="superscript"/>
        </w:rPr>
        <w:t>3</w:t>
      </w:r>
      <w:r w:rsidRPr="008F6C19">
        <w:rPr>
          <w:sz w:val="22"/>
          <w:szCs w:val="22"/>
        </w:rPr>
        <w:t>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հոդվածի</w:t>
      </w:r>
      <w:proofErr w:type="spellEnd"/>
      <w:r w:rsidRPr="008F6C19">
        <w:rPr>
          <w:sz w:val="22"/>
          <w:szCs w:val="22"/>
        </w:rPr>
        <w:t xml:space="preserve"> 11, 12, 1</w:t>
      </w:r>
      <w:r w:rsidRPr="008F6C19">
        <w:rPr>
          <w:sz w:val="22"/>
          <w:szCs w:val="22"/>
        </w:rPr>
        <w:t>3, 14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մասերով</w:t>
      </w:r>
      <w:proofErr w:type="spellEnd"/>
      <w:r w:rsidRPr="008F6C19">
        <w:rPr>
          <w:sz w:val="22"/>
          <w:szCs w:val="22"/>
        </w:rPr>
        <w:t>,</w:t>
      </w:r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ՀՀ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կառավարության</w:t>
      </w:r>
      <w:proofErr w:type="spellEnd"/>
      <w:r w:rsidRPr="008F6C19">
        <w:rPr>
          <w:sz w:val="22"/>
          <w:szCs w:val="22"/>
        </w:rPr>
        <w:t xml:space="preserve"> 2021</w:t>
      </w:r>
      <w:r w:rsidRPr="008F6C19">
        <w:rPr>
          <w:sz w:val="22"/>
          <w:szCs w:val="22"/>
        </w:rPr>
        <w:t>թ</w:t>
      </w:r>
      <w:r w:rsidRPr="008F6C19">
        <w:rPr>
          <w:sz w:val="22"/>
          <w:szCs w:val="22"/>
        </w:rPr>
        <w:t xml:space="preserve">. </w:t>
      </w:r>
      <w:proofErr w:type="spellStart"/>
      <w:r w:rsidRPr="008F6C19">
        <w:rPr>
          <w:sz w:val="22"/>
          <w:szCs w:val="22"/>
        </w:rPr>
        <w:t>փետրվարի</w:t>
      </w:r>
      <w:proofErr w:type="spellEnd"/>
      <w:r w:rsidRPr="008F6C19">
        <w:rPr>
          <w:sz w:val="22"/>
          <w:szCs w:val="22"/>
        </w:rPr>
        <w:t xml:space="preserve"> 25-</w:t>
      </w:r>
      <w:r w:rsidRPr="008F6C19">
        <w:rPr>
          <w:sz w:val="22"/>
          <w:szCs w:val="22"/>
        </w:rPr>
        <w:t>ի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թիվ</w:t>
      </w:r>
      <w:proofErr w:type="spellEnd"/>
      <w:r w:rsidRPr="008F6C19">
        <w:rPr>
          <w:sz w:val="22"/>
          <w:szCs w:val="22"/>
        </w:rPr>
        <w:t xml:space="preserve"> 233-</w:t>
      </w:r>
      <w:r w:rsidRPr="008F6C19">
        <w:rPr>
          <w:sz w:val="22"/>
          <w:szCs w:val="22"/>
        </w:rPr>
        <w:t>Ն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որոշմամբ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հաստատված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կարգի</w:t>
      </w:r>
      <w:proofErr w:type="spellEnd"/>
      <w:r w:rsidRPr="008F6C19">
        <w:rPr>
          <w:sz w:val="22"/>
          <w:szCs w:val="22"/>
        </w:rPr>
        <w:t xml:space="preserve"> 29-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կետի</w:t>
      </w:r>
      <w:proofErr w:type="spellEnd"/>
      <w:r w:rsidRPr="008F6C19">
        <w:rPr>
          <w:sz w:val="22"/>
          <w:szCs w:val="22"/>
        </w:rPr>
        <w:t xml:space="preserve"> 2-</w:t>
      </w:r>
      <w:r w:rsidRPr="008F6C19">
        <w:rPr>
          <w:sz w:val="22"/>
          <w:szCs w:val="22"/>
        </w:rPr>
        <w:t>րդ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ենթակետով</w:t>
      </w:r>
      <w:proofErr w:type="spellEnd"/>
      <w:r w:rsidRPr="008F6C19">
        <w:rPr>
          <w:sz w:val="22"/>
          <w:szCs w:val="22"/>
        </w:rPr>
        <w:t>`</w:t>
      </w:r>
      <w:r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Pr="008F6C19">
        <w:rPr>
          <w:rStyle w:val="a4"/>
          <w:i/>
          <w:iCs/>
          <w:sz w:val="22"/>
          <w:szCs w:val="22"/>
        </w:rPr>
        <w:t>որոշում</w:t>
      </w:r>
      <w:proofErr w:type="spellEnd"/>
      <w:r w:rsidRPr="008F6C19">
        <w:rPr>
          <w:rStyle w:val="a4"/>
          <w:i/>
          <w:iCs/>
          <w:sz w:val="22"/>
          <w:szCs w:val="22"/>
        </w:rPr>
        <w:t xml:space="preserve"> </w:t>
      </w:r>
      <w:proofErr w:type="spellStart"/>
      <w:r w:rsidRPr="008F6C19">
        <w:rPr>
          <w:rStyle w:val="a4"/>
          <w:i/>
          <w:iCs/>
          <w:sz w:val="22"/>
          <w:szCs w:val="22"/>
        </w:rPr>
        <w:t>եմ</w:t>
      </w:r>
      <w:proofErr w:type="spellEnd"/>
      <w:r w:rsidRPr="008F6C19">
        <w:rPr>
          <w:rStyle w:val="a4"/>
          <w:i/>
          <w:iCs/>
          <w:sz w:val="22"/>
          <w:szCs w:val="22"/>
        </w:rPr>
        <w:t>.</w:t>
      </w:r>
      <w:r w:rsidRPr="008F6C19">
        <w:rPr>
          <w:rStyle w:val="a4"/>
          <w:rFonts w:ascii="Calibri" w:hAnsi="Calibri" w:cs="Calibri"/>
          <w:i/>
          <w:iCs/>
          <w:sz w:val="22"/>
          <w:szCs w:val="22"/>
        </w:rPr>
        <w:t> </w:t>
      </w:r>
    </w:p>
    <w:p w:rsidR="00000000" w:rsidRPr="008F6C19" w:rsidRDefault="008F6C19" w:rsidP="008F6C19">
      <w:pPr>
        <w:pStyle w:val="a3"/>
        <w:jc w:val="both"/>
        <w:divId w:val="710157591"/>
        <w:rPr>
          <w:sz w:val="22"/>
          <w:szCs w:val="22"/>
        </w:rPr>
      </w:pPr>
      <w:r>
        <w:rPr>
          <w:sz w:val="22"/>
          <w:szCs w:val="22"/>
        </w:rPr>
        <w:t>1.</w:t>
      </w:r>
      <w:r w:rsidR="005334F8" w:rsidRPr="008F6C19">
        <w:rPr>
          <w:sz w:val="22"/>
          <w:szCs w:val="22"/>
        </w:rPr>
        <w:t>Վանաձոր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համայնք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Վանաձոր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քաղաքի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Տիգրան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Մեծի</w:t>
      </w:r>
      <w:proofErr w:type="spellEnd"/>
      <w:r w:rsidR="005334F8" w:rsidRPr="008F6C19">
        <w:rPr>
          <w:sz w:val="22"/>
          <w:szCs w:val="22"/>
        </w:rPr>
        <w:t xml:space="preserve"> 10/1 </w:t>
      </w:r>
      <w:proofErr w:type="spellStart"/>
      <w:r w:rsidR="005334F8" w:rsidRPr="008F6C19">
        <w:rPr>
          <w:sz w:val="22"/>
          <w:szCs w:val="22"/>
        </w:rPr>
        <w:t>հասցեում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գտնվող</w:t>
      </w:r>
      <w:proofErr w:type="spellEnd"/>
      <w:r w:rsidR="005334F8" w:rsidRPr="008F6C19">
        <w:rPr>
          <w:sz w:val="22"/>
          <w:szCs w:val="22"/>
        </w:rPr>
        <w:t>,</w:t>
      </w:r>
      <w:r w:rsidR="005334F8"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="005334F8" w:rsidRPr="008F6C19">
        <w:rPr>
          <w:sz w:val="22"/>
          <w:szCs w:val="22"/>
        </w:rPr>
        <w:t>Արթուր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Սամվելի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Սուքիասյանին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սեփականության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իրավունքով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պատկան</w:t>
      </w:r>
      <w:r w:rsidR="005334F8" w:rsidRPr="008F6C19">
        <w:rPr>
          <w:sz w:val="22"/>
          <w:szCs w:val="22"/>
        </w:rPr>
        <w:t>ող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ավտոտնակի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զբաղեցրած</w:t>
      </w:r>
      <w:proofErr w:type="spellEnd"/>
      <w:r w:rsidR="005334F8" w:rsidRPr="008F6C19">
        <w:rPr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5334F8" w:rsidRPr="008F6C19">
        <w:rPr>
          <w:sz w:val="22"/>
          <w:szCs w:val="22"/>
        </w:rPr>
        <w:t>ՀՀ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Լոռու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մարզի</w:t>
      </w:r>
      <w:proofErr w:type="spellEnd"/>
      <w:r w:rsidR="005334F8"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="005334F8" w:rsidRPr="008F6C19">
        <w:rPr>
          <w:sz w:val="22"/>
          <w:szCs w:val="22"/>
        </w:rPr>
        <w:t>Վանաձոր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քաղաքի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գլխավոր</w:t>
      </w:r>
      <w:proofErr w:type="spellEnd"/>
      <w:r w:rsidR="005334F8"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="005334F8" w:rsidRPr="008F6C19">
        <w:rPr>
          <w:sz w:val="22"/>
          <w:szCs w:val="22"/>
        </w:rPr>
        <w:t>հատակագծի</w:t>
      </w:r>
      <w:proofErr w:type="spellEnd"/>
      <w:r w:rsidR="005334F8"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="005334F8" w:rsidRPr="008F6C19">
        <w:rPr>
          <w:sz w:val="22"/>
          <w:szCs w:val="22"/>
        </w:rPr>
        <w:t>լրամշակման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նախագծի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համաձայն</w:t>
      </w:r>
      <w:proofErr w:type="spellEnd"/>
      <w:r w:rsidR="005334F8" w:rsidRPr="008F6C19">
        <w:rPr>
          <w:rFonts w:ascii="Calibri" w:hAnsi="Calibri" w:cs="Calibri"/>
          <w:sz w:val="22"/>
          <w:szCs w:val="22"/>
        </w:rPr>
        <w:t> </w:t>
      </w:r>
      <w:r w:rsidR="005334F8" w:rsidRPr="008F6C19">
        <w:rPr>
          <w:sz w:val="22"/>
          <w:szCs w:val="22"/>
        </w:rPr>
        <w:t>ՀՀ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հողային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օրենսգրքի</w:t>
      </w:r>
      <w:proofErr w:type="spellEnd"/>
      <w:r w:rsidR="005334F8" w:rsidRPr="008F6C19">
        <w:rPr>
          <w:sz w:val="22"/>
          <w:szCs w:val="22"/>
        </w:rPr>
        <w:t xml:space="preserve"> 60-</w:t>
      </w:r>
      <w:r w:rsidR="005334F8" w:rsidRPr="008F6C19">
        <w:rPr>
          <w:sz w:val="22"/>
          <w:szCs w:val="22"/>
        </w:rPr>
        <w:t>րդ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հոդվածով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սահմանված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հողամասերի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թվին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չդասվող</w:t>
      </w:r>
      <w:proofErr w:type="spellEnd"/>
      <w:r w:rsidR="005334F8" w:rsidRPr="008F6C19">
        <w:rPr>
          <w:sz w:val="22"/>
          <w:szCs w:val="22"/>
        </w:rPr>
        <w:t xml:space="preserve"> 20.0</w:t>
      </w:r>
      <w:r w:rsidR="005334F8" w:rsidRPr="008F6C19">
        <w:rPr>
          <w:sz w:val="22"/>
          <w:szCs w:val="22"/>
        </w:rPr>
        <w:t>քմ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մակերեսով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հողամասը</w:t>
      </w:r>
      <w:proofErr w:type="spellEnd"/>
      <w:r w:rsidR="005334F8" w:rsidRPr="008F6C19">
        <w:rPr>
          <w:sz w:val="22"/>
          <w:szCs w:val="22"/>
        </w:rPr>
        <w:t xml:space="preserve">, </w:t>
      </w:r>
      <w:proofErr w:type="spellStart"/>
      <w:r w:rsidR="005334F8" w:rsidRPr="008F6C19">
        <w:rPr>
          <w:sz w:val="22"/>
          <w:szCs w:val="22"/>
        </w:rPr>
        <w:t>հողի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կադաստրային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արժեքով</w:t>
      </w:r>
      <w:proofErr w:type="spellEnd"/>
      <w:r w:rsidR="005334F8" w:rsidRPr="008F6C19">
        <w:rPr>
          <w:sz w:val="22"/>
          <w:szCs w:val="22"/>
        </w:rPr>
        <w:t>՝</w:t>
      </w:r>
      <w:r w:rsidR="005334F8" w:rsidRPr="008F6C19">
        <w:rPr>
          <w:rFonts w:ascii="Calibri" w:hAnsi="Calibri" w:cs="Calibri"/>
          <w:sz w:val="22"/>
          <w:szCs w:val="22"/>
        </w:rPr>
        <w:t> </w:t>
      </w:r>
      <w:r w:rsidR="005334F8" w:rsidRPr="008F6C19">
        <w:rPr>
          <w:sz w:val="22"/>
          <w:szCs w:val="22"/>
        </w:rPr>
        <w:t>323550 (</w:t>
      </w:r>
      <w:proofErr w:type="spellStart"/>
      <w:r w:rsidR="005334F8" w:rsidRPr="008F6C19">
        <w:rPr>
          <w:sz w:val="22"/>
          <w:szCs w:val="22"/>
        </w:rPr>
        <w:t>երեք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հարյուր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քսաներեք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հազ</w:t>
      </w:r>
      <w:r w:rsidR="005334F8" w:rsidRPr="008F6C19">
        <w:rPr>
          <w:sz w:val="22"/>
          <w:szCs w:val="22"/>
        </w:rPr>
        <w:t>ար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հինգ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հարյուր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հիսուն</w:t>
      </w:r>
      <w:proofErr w:type="spellEnd"/>
      <w:r w:rsidR="005334F8" w:rsidRPr="008F6C19">
        <w:rPr>
          <w:sz w:val="22"/>
          <w:szCs w:val="22"/>
        </w:rPr>
        <w:t>)</w:t>
      </w:r>
      <w:r w:rsidR="005334F8"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="005334F8" w:rsidRPr="008F6C19">
        <w:rPr>
          <w:sz w:val="22"/>
          <w:szCs w:val="22"/>
        </w:rPr>
        <w:t>դրամով</w:t>
      </w:r>
      <w:proofErr w:type="spellEnd"/>
      <w:r w:rsidR="005334F8" w:rsidRPr="008F6C19">
        <w:rPr>
          <w:sz w:val="22"/>
          <w:szCs w:val="22"/>
        </w:rPr>
        <w:t xml:space="preserve">, </w:t>
      </w:r>
      <w:proofErr w:type="spellStart"/>
      <w:r w:rsidR="005334F8" w:rsidRPr="008F6C19">
        <w:rPr>
          <w:sz w:val="22"/>
          <w:szCs w:val="22"/>
        </w:rPr>
        <w:t>նախապատվության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իրավունքով</w:t>
      </w:r>
      <w:proofErr w:type="spellEnd"/>
      <w:r w:rsidR="005334F8" w:rsidRPr="008F6C19">
        <w:rPr>
          <w:sz w:val="22"/>
          <w:szCs w:val="22"/>
        </w:rPr>
        <w:t xml:space="preserve">, </w:t>
      </w:r>
      <w:proofErr w:type="spellStart"/>
      <w:r w:rsidR="005334F8" w:rsidRPr="008F6C19">
        <w:rPr>
          <w:sz w:val="22"/>
          <w:szCs w:val="22"/>
        </w:rPr>
        <w:t>ուղղակի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վաճառքի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ձևով</w:t>
      </w:r>
      <w:proofErr w:type="spellEnd"/>
      <w:r w:rsidR="005334F8"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="005334F8" w:rsidRPr="008F6C19">
        <w:rPr>
          <w:sz w:val="22"/>
          <w:szCs w:val="22"/>
        </w:rPr>
        <w:t>օտարել</w:t>
      </w:r>
      <w:proofErr w:type="spellEnd"/>
      <w:r w:rsidR="005334F8"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="005334F8" w:rsidRPr="008F6C19">
        <w:rPr>
          <w:sz w:val="22"/>
          <w:szCs w:val="22"/>
        </w:rPr>
        <w:t>Արթուր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Սամվելի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Սուքիասյանին</w:t>
      </w:r>
      <w:proofErr w:type="spellEnd"/>
      <w:r w:rsidR="005334F8" w:rsidRPr="008F6C19">
        <w:rPr>
          <w:sz w:val="22"/>
          <w:szCs w:val="22"/>
        </w:rPr>
        <w:t>:</w:t>
      </w:r>
      <w:r w:rsidR="005334F8" w:rsidRPr="008F6C19">
        <w:rPr>
          <w:rFonts w:ascii="Calibri" w:hAnsi="Calibri" w:cs="Calibri"/>
          <w:sz w:val="22"/>
          <w:szCs w:val="22"/>
        </w:rPr>
        <w:t> </w:t>
      </w:r>
    </w:p>
    <w:p w:rsidR="00000000" w:rsidRPr="008F6C19" w:rsidRDefault="005334F8" w:rsidP="008F6C19">
      <w:pPr>
        <w:pStyle w:val="a3"/>
        <w:jc w:val="both"/>
        <w:divId w:val="710157591"/>
        <w:rPr>
          <w:sz w:val="22"/>
          <w:szCs w:val="22"/>
        </w:rPr>
      </w:pPr>
      <w:r w:rsidRPr="008F6C19">
        <w:rPr>
          <w:sz w:val="22"/>
          <w:szCs w:val="22"/>
        </w:rPr>
        <w:t>2.</w:t>
      </w:r>
      <w:r w:rsidRPr="008F6C19">
        <w:rPr>
          <w:sz w:val="22"/>
          <w:szCs w:val="22"/>
        </w:rPr>
        <w:t>Փոխել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Վանաձոր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քաղաքի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Տիգրան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Մեծի</w:t>
      </w:r>
      <w:proofErr w:type="spellEnd"/>
      <w:r w:rsidRPr="008F6C19">
        <w:rPr>
          <w:sz w:val="22"/>
          <w:szCs w:val="22"/>
        </w:rPr>
        <w:t xml:space="preserve"> 10/1 </w:t>
      </w:r>
      <w:proofErr w:type="spellStart"/>
      <w:r w:rsidRPr="008F6C19">
        <w:rPr>
          <w:sz w:val="22"/>
          <w:szCs w:val="22"/>
        </w:rPr>
        <w:t>հասցեում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Pr="008F6C19">
        <w:rPr>
          <w:sz w:val="22"/>
          <w:szCs w:val="22"/>
        </w:rPr>
        <w:t>գտնվող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0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>0020</w:t>
      </w:r>
      <w:r w:rsidRPr="008F6C19">
        <w:rPr>
          <w:sz w:val="22"/>
          <w:szCs w:val="22"/>
        </w:rPr>
        <w:t>հա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մակերեսով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հողամասի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գործառնական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նշանակությունը</w:t>
      </w:r>
      <w:proofErr w:type="spellEnd"/>
      <w:r w:rsidRPr="008F6C19">
        <w:rPr>
          <w:sz w:val="22"/>
          <w:szCs w:val="22"/>
        </w:rPr>
        <w:t>՝</w:t>
      </w:r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հասարակական</w:t>
      </w:r>
      <w:proofErr w:type="spellEnd"/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կառուցապատման</w:t>
      </w:r>
      <w:proofErr w:type="spellEnd"/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հողերից</w:t>
      </w:r>
      <w:proofErr w:type="spellEnd"/>
      <w:r w:rsidRPr="008F6C19">
        <w:rPr>
          <w:sz w:val="22"/>
          <w:szCs w:val="22"/>
        </w:rPr>
        <w:t>՝</w:t>
      </w:r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բնակելի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կառուցապատման</w:t>
      </w:r>
      <w:proofErr w:type="spellEnd"/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հողերի</w:t>
      </w:r>
      <w:proofErr w:type="spellEnd"/>
      <w:r w:rsidRPr="008F6C19">
        <w:rPr>
          <w:sz w:val="22"/>
          <w:szCs w:val="22"/>
        </w:rPr>
        <w:t>:</w:t>
      </w:r>
    </w:p>
    <w:p w:rsidR="00000000" w:rsidRPr="008F6C19" w:rsidRDefault="008F6C19" w:rsidP="008F6C19">
      <w:pPr>
        <w:pStyle w:val="a3"/>
        <w:jc w:val="both"/>
        <w:divId w:val="710157591"/>
        <w:rPr>
          <w:sz w:val="22"/>
          <w:szCs w:val="22"/>
        </w:rPr>
      </w:pPr>
      <w:r>
        <w:rPr>
          <w:sz w:val="22"/>
          <w:szCs w:val="22"/>
        </w:rPr>
        <w:lastRenderedPageBreak/>
        <w:t>3.</w:t>
      </w:r>
      <w:r w:rsidR="005334F8" w:rsidRPr="008F6C19">
        <w:rPr>
          <w:sz w:val="22"/>
          <w:szCs w:val="22"/>
        </w:rPr>
        <w:t>Ուժը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կորցրած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ճանաչել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Վանաձոր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համայնքի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ղեկավարի</w:t>
      </w:r>
      <w:proofErr w:type="spellEnd"/>
      <w:r w:rsidR="005334F8" w:rsidRPr="008F6C19">
        <w:rPr>
          <w:sz w:val="22"/>
          <w:szCs w:val="22"/>
        </w:rPr>
        <w:t xml:space="preserve"> 04 </w:t>
      </w:r>
      <w:proofErr w:type="spellStart"/>
      <w:r w:rsidR="005334F8" w:rsidRPr="008F6C19">
        <w:rPr>
          <w:sz w:val="22"/>
          <w:szCs w:val="22"/>
        </w:rPr>
        <w:t>հուլիսի</w:t>
      </w:r>
      <w:proofErr w:type="spellEnd"/>
      <w:r w:rsidR="005334F8" w:rsidRPr="008F6C19">
        <w:rPr>
          <w:sz w:val="22"/>
          <w:szCs w:val="22"/>
        </w:rPr>
        <w:t xml:space="preserve"> 2024 </w:t>
      </w:r>
      <w:proofErr w:type="spellStart"/>
      <w:r w:rsidR="005334F8" w:rsidRPr="008F6C19">
        <w:rPr>
          <w:sz w:val="22"/>
          <w:szCs w:val="22"/>
        </w:rPr>
        <w:t>թվականի</w:t>
      </w:r>
      <w:proofErr w:type="spellEnd"/>
      <w:r w:rsidR="005334F8" w:rsidRPr="008F6C19">
        <w:rPr>
          <w:sz w:val="22"/>
          <w:szCs w:val="22"/>
        </w:rPr>
        <w:t xml:space="preserve"> «</w:t>
      </w:r>
      <w:proofErr w:type="spellStart"/>
      <w:r w:rsidR="005334F8" w:rsidRPr="008F6C19">
        <w:rPr>
          <w:sz w:val="22"/>
          <w:szCs w:val="22"/>
        </w:rPr>
        <w:t>Վանաձոր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քաղաքի</w:t>
      </w:r>
      <w:proofErr w:type="spellEnd"/>
      <w:r w:rsidR="005334F8" w:rsidRPr="008F6C19">
        <w:rPr>
          <w:sz w:val="22"/>
          <w:szCs w:val="22"/>
        </w:rPr>
        <w:t xml:space="preserve"> </w:t>
      </w:r>
      <w:r w:rsidR="005334F8" w:rsidRPr="008F6C19">
        <w:rPr>
          <w:sz w:val="22"/>
          <w:szCs w:val="22"/>
        </w:rPr>
        <w:t>Տ</w:t>
      </w:r>
      <w:r w:rsidR="005334F8" w:rsidRPr="008F6C19">
        <w:rPr>
          <w:rFonts w:ascii="Cambria Math" w:hAnsi="Cambria Math" w:cs="Cambria Math"/>
          <w:sz w:val="22"/>
          <w:szCs w:val="22"/>
        </w:rPr>
        <w:t>․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Մեծի</w:t>
      </w:r>
      <w:proofErr w:type="spellEnd"/>
      <w:r w:rsidR="005334F8" w:rsidRPr="008F6C19">
        <w:rPr>
          <w:sz w:val="22"/>
          <w:szCs w:val="22"/>
        </w:rPr>
        <w:t xml:space="preserve"> 10/1</w:t>
      </w:r>
      <w:r w:rsidR="005334F8" w:rsidRPr="008F6C19">
        <w:rPr>
          <w:sz w:val="22"/>
          <w:szCs w:val="22"/>
        </w:rPr>
        <w:t>փ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հասցեում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գտնվող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Վանաձոր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համայնքի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սեփականությունը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ճանաչված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հողամասը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նախապատվությամբ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վարձակալության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իրավունքով</w:t>
      </w:r>
      <w:proofErr w:type="spellEnd"/>
      <w:r w:rsidR="005334F8" w:rsidRPr="008F6C19">
        <w:rPr>
          <w:sz w:val="22"/>
          <w:szCs w:val="22"/>
        </w:rPr>
        <w:t xml:space="preserve"> «</w:t>
      </w:r>
      <w:r w:rsidR="005334F8" w:rsidRPr="008F6C19">
        <w:rPr>
          <w:sz w:val="22"/>
          <w:szCs w:val="22"/>
        </w:rPr>
        <w:t>ՍՏ</w:t>
      </w:r>
      <w:r w:rsidR="005334F8" w:rsidRPr="008F6C19">
        <w:rPr>
          <w:sz w:val="22"/>
          <w:szCs w:val="22"/>
        </w:rPr>
        <w:t>ԵԼՍՏՈՄ</w:t>
      </w:r>
      <w:r w:rsidR="005334F8" w:rsidRPr="008F6C19">
        <w:rPr>
          <w:sz w:val="22"/>
          <w:szCs w:val="22"/>
        </w:rPr>
        <w:t xml:space="preserve">» </w:t>
      </w:r>
      <w:proofErr w:type="spellStart"/>
      <w:r w:rsidR="005334F8" w:rsidRPr="008F6C19">
        <w:rPr>
          <w:sz w:val="22"/>
          <w:szCs w:val="22"/>
        </w:rPr>
        <w:t>սահմանափակ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պատասխանատվությամբ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ընկերությանը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տրամադելու</w:t>
      </w:r>
      <w:proofErr w:type="spellEnd"/>
      <w:r w:rsidR="005334F8" w:rsidRPr="008F6C19">
        <w:rPr>
          <w:sz w:val="22"/>
          <w:szCs w:val="22"/>
        </w:rPr>
        <w:t xml:space="preserve">, </w:t>
      </w:r>
      <w:proofErr w:type="spellStart"/>
      <w:r w:rsidR="005334F8" w:rsidRPr="008F6C19">
        <w:rPr>
          <w:sz w:val="22"/>
          <w:szCs w:val="22"/>
        </w:rPr>
        <w:t>կառուցապատման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իրավունքը</w:t>
      </w:r>
      <w:proofErr w:type="spellEnd"/>
      <w:r w:rsidR="005334F8" w:rsidRPr="008F6C19">
        <w:rPr>
          <w:sz w:val="22"/>
          <w:szCs w:val="22"/>
        </w:rPr>
        <w:t xml:space="preserve"> </w:t>
      </w:r>
      <w:r w:rsidR="005334F8" w:rsidRPr="008F6C19">
        <w:rPr>
          <w:sz w:val="22"/>
          <w:szCs w:val="22"/>
        </w:rPr>
        <w:t>և</w:t>
      </w:r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Վանաձոր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համայնքի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ղեկավարի</w:t>
      </w:r>
      <w:proofErr w:type="spellEnd"/>
      <w:r w:rsidR="005334F8" w:rsidRPr="008F6C19">
        <w:rPr>
          <w:sz w:val="22"/>
          <w:szCs w:val="22"/>
        </w:rPr>
        <w:t xml:space="preserve"> 01 </w:t>
      </w:r>
      <w:proofErr w:type="spellStart"/>
      <w:r w:rsidR="005334F8" w:rsidRPr="008F6C19">
        <w:rPr>
          <w:sz w:val="22"/>
          <w:szCs w:val="22"/>
        </w:rPr>
        <w:t>հուլիսի</w:t>
      </w:r>
      <w:proofErr w:type="spellEnd"/>
      <w:r w:rsidR="005334F8" w:rsidRPr="008F6C19">
        <w:rPr>
          <w:sz w:val="22"/>
          <w:szCs w:val="22"/>
        </w:rPr>
        <w:t xml:space="preserve"> 2024 </w:t>
      </w:r>
      <w:proofErr w:type="spellStart"/>
      <w:r w:rsidR="005334F8" w:rsidRPr="008F6C19">
        <w:rPr>
          <w:sz w:val="22"/>
          <w:szCs w:val="22"/>
        </w:rPr>
        <w:t>թվականի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թիվ</w:t>
      </w:r>
      <w:proofErr w:type="spellEnd"/>
      <w:r w:rsidR="005334F8" w:rsidRPr="008F6C19">
        <w:rPr>
          <w:sz w:val="22"/>
          <w:szCs w:val="22"/>
        </w:rPr>
        <w:t xml:space="preserve"> 1472 </w:t>
      </w:r>
      <w:proofErr w:type="spellStart"/>
      <w:r w:rsidR="005334F8" w:rsidRPr="008F6C19">
        <w:rPr>
          <w:sz w:val="22"/>
          <w:szCs w:val="22"/>
        </w:rPr>
        <w:t>որոշումն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ուժը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կորցրած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ճանաչելու</w:t>
      </w:r>
      <w:proofErr w:type="spellEnd"/>
      <w:r w:rsidR="005334F8" w:rsidRPr="008F6C19">
        <w:rPr>
          <w:sz w:val="22"/>
          <w:szCs w:val="22"/>
        </w:rPr>
        <w:t xml:space="preserve"> </w:t>
      </w:r>
      <w:proofErr w:type="spellStart"/>
      <w:r w:rsidR="005334F8" w:rsidRPr="008F6C19">
        <w:rPr>
          <w:sz w:val="22"/>
          <w:szCs w:val="22"/>
        </w:rPr>
        <w:t>մասին</w:t>
      </w:r>
      <w:proofErr w:type="spellEnd"/>
      <w:r w:rsidR="005334F8" w:rsidRPr="008F6C19">
        <w:rPr>
          <w:sz w:val="22"/>
          <w:szCs w:val="22"/>
        </w:rPr>
        <w:t xml:space="preserve">» </w:t>
      </w:r>
      <w:proofErr w:type="spellStart"/>
      <w:r w:rsidR="005334F8" w:rsidRPr="008F6C19">
        <w:rPr>
          <w:sz w:val="22"/>
          <w:szCs w:val="22"/>
        </w:rPr>
        <w:t>թիվ</w:t>
      </w:r>
      <w:proofErr w:type="spellEnd"/>
      <w:r w:rsidR="005334F8" w:rsidRPr="008F6C19">
        <w:rPr>
          <w:sz w:val="22"/>
          <w:szCs w:val="22"/>
        </w:rPr>
        <w:t xml:space="preserve"> 1520 </w:t>
      </w:r>
      <w:proofErr w:type="spellStart"/>
      <w:r w:rsidR="005334F8" w:rsidRPr="008F6C19">
        <w:rPr>
          <w:sz w:val="22"/>
          <w:szCs w:val="22"/>
        </w:rPr>
        <w:t>որոշումը</w:t>
      </w:r>
      <w:proofErr w:type="spellEnd"/>
      <w:r w:rsidR="005334F8" w:rsidRPr="008F6C19">
        <w:rPr>
          <w:sz w:val="22"/>
          <w:szCs w:val="22"/>
        </w:rPr>
        <w:t>։</w:t>
      </w:r>
      <w:r w:rsidR="005334F8" w:rsidRPr="008F6C19">
        <w:rPr>
          <w:rFonts w:ascii="Calibri" w:hAnsi="Calibri" w:cs="Calibri"/>
          <w:sz w:val="22"/>
          <w:szCs w:val="22"/>
        </w:rPr>
        <w:t> </w:t>
      </w:r>
    </w:p>
    <w:p w:rsidR="00000000" w:rsidRPr="008F6C19" w:rsidRDefault="005334F8" w:rsidP="008F6C19">
      <w:pPr>
        <w:pStyle w:val="a3"/>
        <w:jc w:val="both"/>
        <w:divId w:val="710157591"/>
        <w:rPr>
          <w:sz w:val="22"/>
          <w:szCs w:val="22"/>
        </w:rPr>
      </w:pPr>
      <w:r w:rsidRPr="008F6C19">
        <w:rPr>
          <w:sz w:val="22"/>
          <w:szCs w:val="22"/>
        </w:rPr>
        <w:t>4</w:t>
      </w:r>
      <w:r w:rsidRPr="008F6C19">
        <w:rPr>
          <w:rFonts w:ascii="Cambria Math" w:hAnsi="Cambria Math" w:cs="Cambria Math"/>
          <w:sz w:val="22"/>
          <w:szCs w:val="22"/>
        </w:rPr>
        <w:t>․</w:t>
      </w:r>
      <w:r w:rsidRPr="008F6C19">
        <w:rPr>
          <w:sz w:val="22"/>
          <w:szCs w:val="22"/>
        </w:rPr>
        <w:t>Վանաձորի</w:t>
      </w:r>
      <w:r w:rsidRPr="008F6C19">
        <w:rPr>
          <w:rFonts w:ascii="Calibri" w:hAnsi="Calibri" w:cs="Calibri"/>
          <w:sz w:val="22"/>
          <w:szCs w:val="22"/>
        </w:rPr>
        <w:t> </w:t>
      </w:r>
      <w:proofErr w:type="spellStart"/>
      <w:proofErr w:type="gramStart"/>
      <w:r w:rsidRPr="008F6C19">
        <w:rPr>
          <w:sz w:val="22"/>
          <w:szCs w:val="22"/>
        </w:rPr>
        <w:t>համայնքի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ղեկավարին</w:t>
      </w:r>
      <w:proofErr w:type="spellEnd"/>
      <w:proofErr w:type="gramEnd"/>
      <w:r w:rsidRPr="008F6C19">
        <w:rPr>
          <w:sz w:val="22"/>
          <w:szCs w:val="22"/>
        </w:rPr>
        <w:t>՝</w:t>
      </w:r>
      <w:r w:rsidRPr="008F6C19">
        <w:rPr>
          <w:rFonts w:ascii="Calibri" w:hAnsi="Calibri" w:cs="Calibri"/>
          <w:sz w:val="22"/>
          <w:szCs w:val="22"/>
        </w:rPr>
        <w:t>  </w:t>
      </w:r>
      <w:proofErr w:type="spellStart"/>
      <w:r w:rsidRPr="008F6C19">
        <w:rPr>
          <w:sz w:val="22"/>
          <w:szCs w:val="22"/>
        </w:rPr>
        <w:t>Արթուր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Սամվելի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Ս</w:t>
      </w:r>
      <w:r w:rsidRPr="008F6C19">
        <w:rPr>
          <w:sz w:val="22"/>
          <w:szCs w:val="22"/>
        </w:rPr>
        <w:t>ուքիասյանի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հետ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>ՀՀ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օրենսդրությամբ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սահմանված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կարգով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կնքել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հողամասի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առուվաճառքի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պայմանագիր</w:t>
      </w:r>
      <w:proofErr w:type="spellEnd"/>
      <w:r w:rsidRPr="008F6C19">
        <w:rPr>
          <w:sz w:val="22"/>
          <w:szCs w:val="22"/>
        </w:rPr>
        <w:t xml:space="preserve">, </w:t>
      </w:r>
      <w:proofErr w:type="spellStart"/>
      <w:r w:rsidRPr="008F6C19">
        <w:rPr>
          <w:sz w:val="22"/>
          <w:szCs w:val="22"/>
        </w:rPr>
        <w:t>իսկ</w:t>
      </w:r>
      <w:proofErr w:type="spellEnd"/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համայնքի</w:t>
      </w:r>
      <w:proofErr w:type="spellEnd"/>
      <w:r w:rsidR="008F6C1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աշխատակազմի</w:t>
      </w:r>
      <w:proofErr w:type="spellEnd"/>
      <w:r w:rsidRPr="008F6C19">
        <w:rPr>
          <w:rFonts w:ascii="Calibri" w:hAnsi="Calibri" w:cs="Calibri"/>
          <w:sz w:val="22"/>
          <w:szCs w:val="22"/>
        </w:rPr>
        <w:t> </w:t>
      </w:r>
      <w:proofErr w:type="spellStart"/>
      <w:r w:rsidRPr="008F6C19">
        <w:rPr>
          <w:sz w:val="22"/>
          <w:szCs w:val="22"/>
        </w:rPr>
        <w:t>եկամուտների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հավաքագրման</w:t>
      </w:r>
      <w:proofErr w:type="spellEnd"/>
      <w:r w:rsidRPr="008F6C19">
        <w:rPr>
          <w:sz w:val="22"/>
          <w:szCs w:val="22"/>
        </w:rPr>
        <w:t xml:space="preserve">, </w:t>
      </w:r>
      <w:proofErr w:type="spellStart"/>
      <w:r w:rsidRPr="008F6C19">
        <w:rPr>
          <w:sz w:val="22"/>
          <w:szCs w:val="22"/>
        </w:rPr>
        <w:t>հաշվառման</w:t>
      </w:r>
      <w:proofErr w:type="spellEnd"/>
      <w:r w:rsidRPr="008F6C19">
        <w:rPr>
          <w:sz w:val="22"/>
          <w:szCs w:val="22"/>
        </w:rPr>
        <w:t xml:space="preserve"> </w:t>
      </w:r>
      <w:r w:rsidRPr="008F6C19">
        <w:rPr>
          <w:sz w:val="22"/>
          <w:szCs w:val="22"/>
        </w:rPr>
        <w:t>և</w:t>
      </w:r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գովազդի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բաժնին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հաշվառել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վերոնշյալ</w:t>
      </w:r>
      <w:proofErr w:type="spellEnd"/>
      <w:r w:rsidRPr="008F6C19">
        <w:rPr>
          <w:sz w:val="22"/>
          <w:szCs w:val="22"/>
        </w:rPr>
        <w:t xml:space="preserve"> </w:t>
      </w:r>
      <w:proofErr w:type="spellStart"/>
      <w:r w:rsidRPr="008F6C19">
        <w:rPr>
          <w:sz w:val="22"/>
          <w:szCs w:val="22"/>
        </w:rPr>
        <w:t>պայմանագիրը</w:t>
      </w:r>
      <w:proofErr w:type="spellEnd"/>
      <w:r w:rsidRPr="008F6C19">
        <w:rPr>
          <w:sz w:val="22"/>
          <w:szCs w:val="22"/>
        </w:rPr>
        <w:t>։</w:t>
      </w:r>
    </w:p>
    <w:p w:rsidR="00000000" w:rsidRPr="008F6C19" w:rsidRDefault="005334F8" w:rsidP="008F6C19">
      <w:pPr>
        <w:pStyle w:val="a3"/>
        <w:jc w:val="both"/>
        <w:divId w:val="710157591"/>
        <w:rPr>
          <w:sz w:val="22"/>
          <w:szCs w:val="22"/>
        </w:rPr>
      </w:pPr>
      <w:r w:rsidRPr="008F6C19">
        <w:rPr>
          <w:rFonts w:ascii="Calibri" w:hAnsi="Calibri" w:cs="Calibri"/>
          <w:sz w:val="22"/>
          <w:szCs w:val="22"/>
        </w:rPr>
        <w:t> </w:t>
      </w:r>
    </w:p>
    <w:p w:rsidR="008F6C19" w:rsidRDefault="008F6C19" w:rsidP="008F6C19">
      <w:pPr>
        <w:pStyle w:val="a3"/>
        <w:spacing w:before="0" w:beforeAutospacing="0" w:after="0" w:afterAutospacing="0"/>
        <w:ind w:left="708"/>
        <w:divId w:val="71015759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sz w:val="22"/>
          <w:lang w:val="hy-AM"/>
        </w:rPr>
        <w:t>ՀԱՄԱՅՆՔԻ ՂԵԿԱՎԱՐԻ</w:t>
      </w:r>
    </w:p>
    <w:p w:rsidR="008F6C19" w:rsidRDefault="008F6C19" w:rsidP="008F6C19">
      <w:pPr>
        <w:pStyle w:val="a3"/>
        <w:spacing w:before="0" w:beforeAutospacing="0" w:after="0" w:afterAutospacing="0"/>
        <w:ind w:firstLine="708"/>
        <w:divId w:val="710157591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8F6C19" w:rsidRDefault="008F6C19" w:rsidP="008F6C19">
      <w:pPr>
        <w:pStyle w:val="a3"/>
        <w:spacing w:before="0" w:beforeAutospacing="0" w:after="0" w:afterAutospacing="0"/>
        <w:ind w:firstLine="708"/>
        <w:divId w:val="710157591"/>
        <w:rPr>
          <w:sz w:val="22"/>
          <w:lang w:val="hy-AM"/>
        </w:rPr>
      </w:pPr>
    </w:p>
    <w:p w:rsidR="008F6C19" w:rsidRDefault="008F6C19" w:rsidP="008F6C19">
      <w:pPr>
        <w:pStyle w:val="a3"/>
        <w:spacing w:before="0" w:beforeAutospacing="0" w:after="0" w:afterAutospacing="0"/>
        <w:ind w:left="708"/>
        <w:divId w:val="710157591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8F6C19" w:rsidRDefault="008F6C19" w:rsidP="008F6C19">
      <w:pPr>
        <w:pStyle w:val="a3"/>
        <w:spacing w:before="0" w:beforeAutospacing="0" w:after="0" w:afterAutospacing="0"/>
        <w:ind w:left="708"/>
        <w:divId w:val="710157591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5334F8" w:rsidRPr="008F6C19" w:rsidRDefault="005334F8" w:rsidP="008F6C19">
      <w:pPr>
        <w:pStyle w:val="a3"/>
        <w:jc w:val="both"/>
        <w:divId w:val="710157591"/>
        <w:rPr>
          <w:sz w:val="20"/>
        </w:rPr>
      </w:pPr>
      <w:bookmarkStart w:id="0" w:name="_GoBack"/>
      <w:bookmarkEnd w:id="0"/>
    </w:p>
    <w:sectPr w:rsidR="005334F8" w:rsidRPr="008F6C1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0A2"/>
    <w:rsid w:val="005334F8"/>
    <w:rsid w:val="008F6C19"/>
    <w:rsid w:val="00C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CA502-87C9-4B98-82D3-EC3C86B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2024-10-31T11:23:00Z</cp:lastPrinted>
  <dcterms:created xsi:type="dcterms:W3CDTF">2024-10-31T11:21:00Z</dcterms:created>
  <dcterms:modified xsi:type="dcterms:W3CDTF">2024-10-31T11:24:00Z</dcterms:modified>
</cp:coreProperties>
</file>